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99CF9" w14:textId="77777777" w:rsidR="00B22E7C" w:rsidRDefault="00B22E7C" w:rsidP="00281F18"/>
    <w:p w14:paraId="4337EA3A" w14:textId="7752C310" w:rsidR="00E478C7" w:rsidRDefault="00F1728F" w:rsidP="00521640">
      <w:pPr>
        <w:pStyle w:val="Title"/>
      </w:pPr>
      <w:r>
        <w:t xml:space="preserve">PHPprime </w:t>
      </w:r>
      <w:r w:rsidR="008E6AD3">
        <w:t xml:space="preserve">Home Health </w:t>
      </w:r>
      <w:r w:rsidR="00F16AE8">
        <w:t>Precertification</w:t>
      </w:r>
      <w:r w:rsidR="008E6AD3">
        <w:t xml:space="preserve"> Guide</w:t>
      </w:r>
    </w:p>
    <w:p w14:paraId="71DC01D7" w14:textId="77777777" w:rsidR="007324CD" w:rsidRDefault="007324CD" w:rsidP="007324CD"/>
    <w:p w14:paraId="0B243BD7" w14:textId="77777777" w:rsidR="00AD4B00" w:rsidRDefault="0074170B" w:rsidP="00CA43A3">
      <w:r>
        <w:t xml:space="preserve">PHPprime follows various steps for the authorization of home health care based on </w:t>
      </w:r>
      <w:r w:rsidR="00472085">
        <w:t>request type</w:t>
      </w:r>
      <w:r w:rsidR="00B57220">
        <w:t>, including</w:t>
      </w:r>
      <w:r w:rsidR="00AD4B00">
        <w:t>:</w:t>
      </w:r>
    </w:p>
    <w:p w14:paraId="05891A71" w14:textId="77777777" w:rsidR="00AD4B00" w:rsidRDefault="00AD4B00" w:rsidP="00AD4B00">
      <w:pPr>
        <w:pStyle w:val="Heading2"/>
      </w:pPr>
    </w:p>
    <w:p w14:paraId="529C8BDF" w14:textId="77777777" w:rsidR="0038401A" w:rsidRDefault="00AD4B00" w:rsidP="0038401A">
      <w:pPr>
        <w:pStyle w:val="Heading2"/>
      </w:pPr>
      <w:r>
        <w:t>Start of Care (SOC) Visi</w:t>
      </w:r>
      <w:r w:rsidR="0024178B">
        <w:t>t</w:t>
      </w:r>
      <w:r w:rsidR="00DD1FFB">
        <w:t>:</w:t>
      </w:r>
    </w:p>
    <w:p w14:paraId="3A1B9DFE" w14:textId="13B2F5A6" w:rsidR="006A4D32" w:rsidRPr="00132A7C" w:rsidRDefault="00647B70" w:rsidP="00647B70">
      <w:pPr>
        <w:pStyle w:val="Heading2"/>
        <w:ind w:left="720"/>
        <w:rPr>
          <w:rFonts w:cstheme="minorHAnsi"/>
          <w:b w:val="0"/>
          <w:bCs/>
          <w:sz w:val="22"/>
          <w:szCs w:val="22"/>
        </w:rPr>
      </w:pPr>
      <w:r w:rsidRPr="00132A7C">
        <w:rPr>
          <w:rStyle w:val="cf01"/>
          <w:rFonts w:asciiTheme="minorHAnsi" w:hAnsiTheme="minorHAnsi" w:cstheme="minorHAnsi"/>
          <w:b w:val="0"/>
          <w:bCs/>
          <w:sz w:val="22"/>
          <w:szCs w:val="22"/>
        </w:rPr>
        <w:t>T</w:t>
      </w:r>
      <w:r w:rsidR="0038401A" w:rsidRPr="00132A7C">
        <w:rPr>
          <w:rStyle w:val="cf01"/>
          <w:rFonts w:asciiTheme="minorHAnsi" w:hAnsiTheme="minorHAnsi" w:cstheme="minorHAnsi"/>
          <w:b w:val="0"/>
          <w:bCs/>
          <w:sz w:val="22"/>
          <w:szCs w:val="22"/>
        </w:rPr>
        <w:t xml:space="preserve">he initial eval visit prior to the initial start of care or resumption of care post inpatient stay. These visits do not require </w:t>
      </w:r>
      <w:r w:rsidR="00132A7C">
        <w:rPr>
          <w:rStyle w:val="cf01"/>
          <w:rFonts w:asciiTheme="minorHAnsi" w:hAnsiTheme="minorHAnsi" w:cstheme="minorHAnsi"/>
          <w:b w:val="0"/>
          <w:bCs/>
          <w:sz w:val="22"/>
          <w:szCs w:val="22"/>
        </w:rPr>
        <w:t xml:space="preserve">a submission for </w:t>
      </w:r>
      <w:r w:rsidR="0038401A" w:rsidRPr="00132A7C">
        <w:rPr>
          <w:rStyle w:val="cf01"/>
          <w:rFonts w:asciiTheme="minorHAnsi" w:hAnsiTheme="minorHAnsi" w:cstheme="minorHAnsi"/>
          <w:b w:val="0"/>
          <w:bCs/>
          <w:sz w:val="22"/>
          <w:szCs w:val="22"/>
        </w:rPr>
        <w:t xml:space="preserve">prior authorization. </w:t>
      </w:r>
    </w:p>
    <w:p w14:paraId="36425FFE" w14:textId="0A7DD2B7" w:rsidR="006A4D32" w:rsidRDefault="006A4D32" w:rsidP="002C112E">
      <w:r>
        <w:rPr>
          <w:rStyle w:val="Heading2Char"/>
        </w:rPr>
        <w:t>I</w:t>
      </w:r>
      <w:r w:rsidR="0024178B" w:rsidRPr="006A4D32">
        <w:rPr>
          <w:rStyle w:val="Heading2Char"/>
        </w:rPr>
        <w:t xml:space="preserve">nitial </w:t>
      </w:r>
      <w:r w:rsidR="00647B70">
        <w:rPr>
          <w:rStyle w:val="Heading2Char"/>
        </w:rPr>
        <w:t>R</w:t>
      </w:r>
      <w:r w:rsidR="0024178B" w:rsidRPr="006A4D32">
        <w:rPr>
          <w:rStyle w:val="Heading2Char"/>
        </w:rPr>
        <w:t xml:space="preserve">eview </w:t>
      </w:r>
      <w:r w:rsidR="00647B70">
        <w:rPr>
          <w:rStyle w:val="Heading2Char"/>
        </w:rPr>
        <w:t>P</w:t>
      </w:r>
      <w:r w:rsidR="0024178B" w:rsidRPr="006A4D32">
        <w:rPr>
          <w:rStyle w:val="Heading2Char"/>
        </w:rPr>
        <w:t>eriod</w:t>
      </w:r>
      <w:r w:rsidR="0024178B">
        <w:t xml:space="preserve"> </w:t>
      </w:r>
    </w:p>
    <w:p w14:paraId="3915D480" w14:textId="4E1D4F5B" w:rsidR="002C112E" w:rsidRPr="00DC6670" w:rsidRDefault="00647B70" w:rsidP="0025261F">
      <w:pPr>
        <w:ind w:left="720"/>
        <w:rPr>
          <w:rFonts w:ascii="Calibri" w:eastAsia="Calibri" w:hAnsi="Calibri" w:cs="Times New Roman"/>
        </w:rPr>
      </w:pPr>
      <w:r>
        <w:t>I</w:t>
      </w:r>
      <w:r w:rsidR="0024178B">
        <w:t>mmediately following the SO</w:t>
      </w:r>
      <w:r w:rsidR="006A4D32">
        <w:t xml:space="preserve">C, wherein an agency </w:t>
      </w:r>
      <w:r w:rsidR="006A4D32">
        <w:rPr>
          <w:rFonts w:ascii="Calibri" w:eastAsia="Calibri" w:hAnsi="Calibri" w:cs="Times New Roman"/>
        </w:rPr>
        <w:t xml:space="preserve">must reach out to PHPprime with any follow-up care requests </w:t>
      </w:r>
      <w:r w:rsidR="0038401A">
        <w:rPr>
          <w:rFonts w:ascii="Calibri" w:eastAsia="Calibri" w:hAnsi="Calibri" w:cs="Times New Roman"/>
        </w:rPr>
        <w:t>originating from the SOC visit.</w:t>
      </w:r>
      <w:r w:rsidR="0025261F">
        <w:rPr>
          <w:rFonts w:ascii="Calibri" w:eastAsia="Calibri" w:hAnsi="Calibri" w:cs="Times New Roman"/>
        </w:rPr>
        <w:t xml:space="preserve"> </w:t>
      </w:r>
      <w:r w:rsidR="0025261F" w:rsidRPr="00DC6670">
        <w:rPr>
          <w:rFonts w:ascii="Calibri" w:eastAsia="Calibri" w:hAnsi="Calibri" w:cs="Times New Roman"/>
        </w:rPr>
        <w:t xml:space="preserve">Requests can be backdated up to 14 days from </w:t>
      </w:r>
      <w:r w:rsidR="00BF7011" w:rsidRPr="00DC6670">
        <w:rPr>
          <w:rFonts w:ascii="Calibri" w:eastAsia="Calibri" w:hAnsi="Calibri" w:cs="Times New Roman"/>
        </w:rPr>
        <w:t xml:space="preserve">prior authorization </w:t>
      </w:r>
      <w:r w:rsidR="0025261F" w:rsidRPr="00DC6670">
        <w:rPr>
          <w:rFonts w:ascii="Calibri" w:eastAsia="Calibri" w:hAnsi="Calibri" w:cs="Times New Roman"/>
        </w:rPr>
        <w:t>submission date.</w:t>
      </w:r>
    </w:p>
    <w:p w14:paraId="5946D2B2" w14:textId="77777777" w:rsidR="00AD4B00" w:rsidRDefault="00AD4B00" w:rsidP="00AD4B00">
      <w:pPr>
        <w:pStyle w:val="Heading2"/>
      </w:pPr>
      <w:r w:rsidRPr="00DD431E">
        <w:t>Continuation of Care (COC)</w:t>
      </w:r>
    </w:p>
    <w:p w14:paraId="6A93F2CF" w14:textId="7B8DF013" w:rsidR="00AD4B00" w:rsidRPr="00AD4B00" w:rsidRDefault="00AD4B00" w:rsidP="00AD4B00">
      <w:pPr>
        <w:pStyle w:val="Heading2"/>
        <w:ind w:firstLine="720"/>
        <w:rPr>
          <w:b w:val="0"/>
          <w:bCs/>
        </w:rPr>
      </w:pPr>
      <w:r w:rsidRPr="00BE70B7">
        <w:rPr>
          <w:b w:val="0"/>
          <w:bCs/>
          <w:sz w:val="22"/>
          <w:szCs w:val="24"/>
        </w:rPr>
        <w:t xml:space="preserve">The need for additional visits or services during current </w:t>
      </w:r>
      <w:r w:rsidR="002E15B7" w:rsidRPr="00BE70B7">
        <w:rPr>
          <w:b w:val="0"/>
          <w:bCs/>
          <w:sz w:val="22"/>
          <w:szCs w:val="24"/>
        </w:rPr>
        <w:t>authorization</w:t>
      </w:r>
      <w:r w:rsidRPr="00BE70B7">
        <w:rPr>
          <w:b w:val="0"/>
          <w:bCs/>
          <w:sz w:val="22"/>
          <w:szCs w:val="24"/>
        </w:rPr>
        <w:t xml:space="preserve"> period  </w:t>
      </w:r>
    </w:p>
    <w:p w14:paraId="72E01974" w14:textId="77777777" w:rsidR="00AD4B00" w:rsidRDefault="00AD4B00" w:rsidP="00AD4B00">
      <w:pPr>
        <w:pStyle w:val="Heading2"/>
      </w:pPr>
      <w:r w:rsidRPr="00DD431E">
        <w:t>Resumption of Care (ROC)</w:t>
      </w:r>
    </w:p>
    <w:p w14:paraId="66107A4B" w14:textId="77777777" w:rsidR="009F78C4" w:rsidRDefault="009F78C4" w:rsidP="009F78C4">
      <w:pPr>
        <w:pStyle w:val="Heading2"/>
        <w:ind w:left="720"/>
        <w:rPr>
          <w:rStyle w:val="cf01"/>
        </w:rPr>
      </w:pPr>
      <w:r w:rsidRPr="009F78C4">
        <w:rPr>
          <w:rFonts w:eastAsiaTheme="minorEastAsia" w:cstheme="minorBidi"/>
          <w:b w:val="0"/>
          <w:sz w:val="22"/>
          <w:szCs w:val="22"/>
        </w:rPr>
        <w:t>The resumption of current home health needs after discharge from an acute inpatient facility. The evaluation visit, or first/primary visit, after an inpatient discharge does not require prior approval but is expected to occur within 48 hours of discharge. However, any follow up care qualifies as an ROC and will need a submission for prior authorization.</w:t>
      </w:r>
      <w:r>
        <w:rPr>
          <w:rStyle w:val="cf01"/>
        </w:rPr>
        <w:t xml:space="preserve"> </w:t>
      </w:r>
    </w:p>
    <w:p w14:paraId="23C5A4ED" w14:textId="4A3B7551" w:rsidR="00C327AE" w:rsidRDefault="00AD4B00" w:rsidP="00AD4B00">
      <w:pPr>
        <w:pStyle w:val="Heading2"/>
      </w:pPr>
      <w:r w:rsidRPr="00DD431E">
        <w:t>Recertification</w:t>
      </w:r>
    </w:p>
    <w:p w14:paraId="50205C5F" w14:textId="3BBA8D60" w:rsidR="00AD4B00" w:rsidRPr="00BE70B7" w:rsidRDefault="00C327AE" w:rsidP="00C327AE">
      <w:pPr>
        <w:pStyle w:val="Heading2"/>
        <w:ind w:firstLine="720"/>
        <w:rPr>
          <w:b w:val="0"/>
          <w:bCs/>
          <w:sz w:val="22"/>
          <w:szCs w:val="24"/>
        </w:rPr>
      </w:pPr>
      <w:r w:rsidRPr="00BE70B7">
        <w:rPr>
          <w:b w:val="0"/>
          <w:bCs/>
          <w:sz w:val="22"/>
          <w:szCs w:val="24"/>
        </w:rPr>
        <w:t xml:space="preserve">The </w:t>
      </w:r>
      <w:r w:rsidR="00AD4B00" w:rsidRPr="00BE70B7">
        <w:rPr>
          <w:b w:val="0"/>
          <w:bCs/>
          <w:sz w:val="22"/>
          <w:szCs w:val="24"/>
        </w:rPr>
        <w:t xml:space="preserve">need for continuation of home care for an additional 60-day period </w:t>
      </w:r>
    </w:p>
    <w:p w14:paraId="2B26A2FB" w14:textId="77777777" w:rsidR="00AD4B00" w:rsidRDefault="00AD4B00" w:rsidP="00CA43A3"/>
    <w:p w14:paraId="236CC12E" w14:textId="5F91DB5B" w:rsidR="000356DB" w:rsidRDefault="000356DB" w:rsidP="00CA43A3"/>
    <w:p w14:paraId="533147D1" w14:textId="6616DF49" w:rsidR="00CE7452" w:rsidRDefault="00124A62" w:rsidP="00C5562D">
      <w:r>
        <w:t xml:space="preserve">Crucial to these </w:t>
      </w:r>
      <w:r w:rsidR="004157E1">
        <w:t>precertification</w:t>
      </w:r>
      <w:r>
        <w:t xml:space="preserve"> requests is the Outcome and Assessment Information Set (OASIS)</w:t>
      </w:r>
      <w:r w:rsidR="005151B2">
        <w:t xml:space="preserve"> and the Plan of Care (POC)</w:t>
      </w:r>
      <w:r>
        <w:t>.</w:t>
      </w:r>
      <w:r w:rsidR="00774807">
        <w:t xml:space="preserve"> </w:t>
      </w:r>
      <w:r w:rsidR="00DC67C1">
        <w:t>Th</w:t>
      </w:r>
      <w:r w:rsidR="007775F3">
        <w:t>ese data</w:t>
      </w:r>
      <w:r w:rsidR="00DC67C1">
        <w:t xml:space="preserve"> allow CMS and the patient</w:t>
      </w:r>
      <w:r w:rsidR="00A73B3E">
        <w:t>’</w:t>
      </w:r>
      <w:r w:rsidR="00DC67C1">
        <w:t>s physician</w:t>
      </w:r>
      <w:r w:rsidR="00697323">
        <w:t xml:space="preserve"> to measure care outcomes over time for any patient in home health care. </w:t>
      </w:r>
      <w:r w:rsidR="005E2AC6">
        <w:t xml:space="preserve">The current certification period </w:t>
      </w:r>
      <w:r w:rsidR="00AD4B00">
        <w:t>OASIS data must be evident for every authorization request</w:t>
      </w:r>
      <w:r w:rsidR="00C5562D">
        <w:t>.</w:t>
      </w:r>
      <w:r w:rsidR="00CE7452">
        <w:t xml:space="preserve"> More information about OASIS can be found at </w:t>
      </w:r>
      <w:hyperlink r:id="rId10" w:history="1">
        <w:r w:rsidR="00CE7452">
          <w:rPr>
            <w:rStyle w:val="Hyperlink"/>
          </w:rPr>
          <w:t>https://www.cms.gov/</w:t>
        </w:r>
      </w:hyperlink>
      <w:r w:rsidR="00CE7452">
        <w:t>.</w:t>
      </w:r>
    </w:p>
    <w:p w14:paraId="5FB4BCD5" w14:textId="77777777" w:rsidR="001B7FBA" w:rsidRDefault="001B7FBA" w:rsidP="00C5562D"/>
    <w:p w14:paraId="022EF901" w14:textId="794C8521" w:rsidR="002C5CF5" w:rsidRDefault="001B7FBA" w:rsidP="00C5562D">
      <w:r>
        <w:t xml:space="preserve">In requiring this documentation, </w:t>
      </w:r>
      <w:r w:rsidR="0026637C">
        <w:t>CMS</w:t>
      </w:r>
      <w:r>
        <w:t xml:space="preserve"> seeks to improve patient care by </w:t>
      </w:r>
      <w:r w:rsidR="0085586C">
        <w:t>effectively comparing outcomes and improvement throughout the home health process.</w:t>
      </w:r>
      <w:r w:rsidR="00AE08A2">
        <w:t xml:space="preserve"> Please be sure to </w:t>
      </w:r>
      <w:r w:rsidR="009E0BA8">
        <w:t>include all documentation when submitting your request to facilitate a speedy response.</w:t>
      </w:r>
    </w:p>
    <w:p w14:paraId="00CA768C" w14:textId="6BB96B97" w:rsidR="002C5CF5" w:rsidRDefault="002C5CF5" w:rsidP="00C5562D"/>
    <w:p w14:paraId="4361666F" w14:textId="40276699" w:rsidR="00765B6F" w:rsidRPr="00790EE4" w:rsidRDefault="00765B6F" w:rsidP="00C5562D">
      <w:r>
        <w:t xml:space="preserve">The </w:t>
      </w:r>
      <w:r w:rsidR="00E27C7E">
        <w:t>preferred</w:t>
      </w:r>
      <w:r>
        <w:t xml:space="preserve"> way to submit these requests is through the </w:t>
      </w:r>
      <w:hyperlink r:id="rId11">
        <w:r w:rsidR="00790EE4" w:rsidRPr="0B807C56">
          <w:rPr>
            <w:rStyle w:val="Hyperlink"/>
            <w:rFonts w:ascii="Calibri" w:eastAsia="Calibri" w:hAnsi="Calibri" w:cs="Calibri"/>
            <w:b/>
            <w:bCs/>
            <w:sz w:val="24"/>
            <w:szCs w:val="24"/>
          </w:rPr>
          <w:t>MCS Authorization Portal</w:t>
        </w:r>
      </w:hyperlink>
      <w:r w:rsidR="00790EE4" w:rsidRPr="00790EE4">
        <w:rPr>
          <w:rStyle w:val="Hyperlink"/>
          <w:rFonts w:ascii="Calibri" w:eastAsia="Calibri" w:hAnsi="Calibri" w:cs="Calibri"/>
          <w:color w:val="auto"/>
          <w:sz w:val="24"/>
          <w:szCs w:val="24"/>
          <w:u w:val="none"/>
        </w:rPr>
        <w:t xml:space="preserve">, </w:t>
      </w:r>
      <w:r w:rsidR="00790EE4" w:rsidRPr="00790EE4">
        <w:rPr>
          <w:rStyle w:val="Hyperlink"/>
          <w:rFonts w:ascii="Calibri" w:eastAsia="Calibri" w:hAnsi="Calibri" w:cs="Calibri"/>
          <w:color w:val="auto"/>
          <w:u w:val="none"/>
        </w:rPr>
        <w:t>an online tool hosted by PHPprime.</w:t>
      </w:r>
      <w:r w:rsidR="00F568BA">
        <w:rPr>
          <w:rStyle w:val="Hyperlink"/>
          <w:rFonts w:ascii="Calibri" w:eastAsia="Calibri" w:hAnsi="Calibri" w:cs="Calibri"/>
          <w:color w:val="auto"/>
          <w:u w:val="none"/>
        </w:rPr>
        <w:t xml:space="preserve"> Please request an account, or access an existing account, using the link.</w:t>
      </w:r>
      <w:r w:rsidR="007B70E2">
        <w:rPr>
          <w:rStyle w:val="Hyperlink"/>
          <w:rFonts w:ascii="Calibri" w:eastAsia="Calibri" w:hAnsi="Calibri" w:cs="Calibri"/>
          <w:color w:val="auto"/>
          <w:u w:val="none"/>
        </w:rPr>
        <w:t xml:space="preserve"> If this portal is down, you can fax the </w:t>
      </w:r>
      <w:hyperlink r:id="rId12" w:history="1">
        <w:r w:rsidR="007B70E2">
          <w:rPr>
            <w:rStyle w:val="Hyperlink"/>
            <w:rFonts w:ascii="Calibri" w:eastAsia="Calibri" w:hAnsi="Calibri" w:cs="Calibri"/>
          </w:rPr>
          <w:t>home health precertification request form.</w:t>
        </w:r>
      </w:hyperlink>
      <w:r w:rsidR="007B70E2">
        <w:rPr>
          <w:rStyle w:val="Hyperlink"/>
          <w:rFonts w:ascii="Calibri" w:eastAsia="Calibri" w:hAnsi="Calibri" w:cs="Calibri"/>
          <w:color w:val="auto"/>
          <w:u w:val="none"/>
        </w:rPr>
        <w:t xml:space="preserve"> </w:t>
      </w:r>
    </w:p>
    <w:p w14:paraId="4B942B8E" w14:textId="77777777" w:rsidR="00237C30" w:rsidRDefault="00237C30"/>
    <w:p w14:paraId="267F93EC" w14:textId="47569417" w:rsidR="001E1659" w:rsidRDefault="00237C30">
      <w:pPr>
        <w:rPr>
          <w:rFonts w:ascii="Calibri" w:hAnsi="Calibri"/>
          <w:b/>
          <w:color w:val="01818F" w:themeColor="accent2"/>
          <w:sz w:val="28"/>
        </w:rPr>
      </w:pPr>
      <w:r>
        <w:t xml:space="preserve">If you have any additional questions, </w:t>
      </w:r>
      <w:r w:rsidR="00996613">
        <w:t>please call</w:t>
      </w:r>
      <w:r w:rsidR="0008729C">
        <w:t xml:space="preserve"> </w:t>
      </w:r>
      <w:r w:rsidR="002902F6">
        <w:t xml:space="preserve">Prior Authorization </w:t>
      </w:r>
      <w:r w:rsidR="00996613">
        <w:t xml:space="preserve">at </w:t>
      </w:r>
      <w:r w:rsidR="00557793">
        <w:t>(720) 612-6600</w:t>
      </w:r>
      <w:r w:rsidR="000A6BE7">
        <w:t xml:space="preserve"> </w:t>
      </w:r>
      <w:r w:rsidR="00996613">
        <w:t>to speak with our staff.</w:t>
      </w:r>
      <w:r w:rsidR="001E1659">
        <w:br w:type="page"/>
      </w:r>
    </w:p>
    <w:p w14:paraId="05810374" w14:textId="5B397B5A" w:rsidR="001E1659" w:rsidRDefault="001E1659" w:rsidP="001E1659">
      <w:pPr>
        <w:pStyle w:val="Subtitle"/>
      </w:pPr>
      <w:r>
        <w:lastRenderedPageBreak/>
        <w:t>Home Health Care Authorization Request &amp; Supporting Documentation Requirements</w:t>
      </w:r>
    </w:p>
    <w:p w14:paraId="2A316123" w14:textId="77777777" w:rsidR="00F820A5" w:rsidRDefault="00F820A5" w:rsidP="001E1659"/>
    <w:p w14:paraId="091D28A5" w14:textId="7FB73D3D" w:rsidR="00A732F0" w:rsidRDefault="00A732F0" w:rsidP="00F820A5">
      <w:pPr>
        <w:pStyle w:val="Heading2"/>
      </w:pPr>
      <w:r>
        <w:t>Start of Care (SOC) Visit</w:t>
      </w:r>
      <w:r w:rsidR="007D7041">
        <w:t xml:space="preserve"> – </w:t>
      </w:r>
      <w:r w:rsidR="00F13442">
        <w:t>NO PRIOR AUTHORIZATION REQUIRED</w:t>
      </w:r>
    </w:p>
    <w:p w14:paraId="0F060C50" w14:textId="77777777" w:rsidR="00A732F0" w:rsidRDefault="00A732F0" w:rsidP="00F820A5">
      <w:pPr>
        <w:pStyle w:val="Heading2"/>
      </w:pPr>
    </w:p>
    <w:p w14:paraId="075A863A" w14:textId="3EAD0783" w:rsidR="001E1659" w:rsidRDefault="001E1659" w:rsidP="00F820A5">
      <w:pPr>
        <w:pStyle w:val="Heading2"/>
      </w:pPr>
      <w:r>
        <w:t xml:space="preserve">Initial Review Period AFTER Start of Care (SOC) Visit  </w:t>
      </w:r>
    </w:p>
    <w:p w14:paraId="3A481FDB" w14:textId="63C0C653" w:rsidR="001E1659" w:rsidRDefault="001E1659" w:rsidP="00F820A5">
      <w:pPr>
        <w:pStyle w:val="ListParagraph"/>
        <w:numPr>
          <w:ilvl w:val="0"/>
          <w:numId w:val="28"/>
        </w:numPr>
      </w:pPr>
      <w:r>
        <w:t xml:space="preserve">Attestation of homebound status  </w:t>
      </w:r>
    </w:p>
    <w:p w14:paraId="7BFAECF8" w14:textId="164EF298" w:rsidR="001E1659" w:rsidRDefault="001E1659" w:rsidP="00F820A5">
      <w:pPr>
        <w:pStyle w:val="ListParagraph"/>
        <w:numPr>
          <w:ilvl w:val="0"/>
          <w:numId w:val="28"/>
        </w:numPr>
      </w:pPr>
      <w:r>
        <w:t xml:space="preserve">Start of Care Outcome and Assessment Information Set (OASIS) </w:t>
      </w:r>
    </w:p>
    <w:p w14:paraId="16C7B7E5" w14:textId="485E021A" w:rsidR="00BF4B6C" w:rsidRDefault="001E1659" w:rsidP="00BF4B6C">
      <w:pPr>
        <w:pStyle w:val="ListParagraph"/>
        <w:numPr>
          <w:ilvl w:val="0"/>
          <w:numId w:val="28"/>
        </w:numPr>
      </w:pPr>
      <w:r>
        <w:t xml:space="preserve">Signed Plan of Care by following Physician </w:t>
      </w:r>
      <w:r w:rsidRPr="00140C58">
        <w:rPr>
          <w:b/>
          <w:bCs/>
          <w:u w:val="single"/>
        </w:rPr>
        <w:t>or</w:t>
      </w:r>
      <w:r>
        <w:t xml:space="preserve"> CMS-485 form demonstrating plan for review by following physician</w:t>
      </w:r>
      <w:r w:rsidR="001337F4">
        <w:t>,</w:t>
      </w:r>
      <w:r w:rsidR="00B12BD5">
        <w:t xml:space="preserve"> </w:t>
      </w:r>
      <w:bookmarkStart w:id="0" w:name="_Hlk157691270"/>
      <w:r w:rsidR="00B12BD5">
        <w:t>this can be an electronic or</w:t>
      </w:r>
      <w:r w:rsidR="007E478D">
        <w:t xml:space="preserve"> MD signature</w:t>
      </w:r>
      <w:r w:rsidR="003142B9">
        <w:t>, a</w:t>
      </w:r>
      <w:r w:rsidR="00C8339F">
        <w:t xml:space="preserve"> verbal order</w:t>
      </w:r>
      <w:r w:rsidR="007C4BED">
        <w:t>(</w:t>
      </w:r>
      <w:r w:rsidR="00C8339F">
        <w:t>s</w:t>
      </w:r>
      <w:r w:rsidR="007C4BED">
        <w:t>)</w:t>
      </w:r>
      <w:r w:rsidR="00C8339F">
        <w:t xml:space="preserve"> is also accepted </w:t>
      </w:r>
      <w:r w:rsidR="00531FDA">
        <w:t>from MD or staff of req</w:t>
      </w:r>
      <w:r w:rsidR="007C4BED">
        <w:t>uesting HH services</w:t>
      </w:r>
      <w:r w:rsidR="003142B9">
        <w:t xml:space="preserve">. </w:t>
      </w:r>
      <w:r w:rsidR="00EA4EB3">
        <w:t xml:space="preserve">(VO given by </w:t>
      </w:r>
      <w:r w:rsidR="00BF4B6C">
        <w:t xml:space="preserve">clinical staff (name of staff member) </w:t>
      </w:r>
      <w:r w:rsidR="00B85806">
        <w:t>at Dr.’s office</w:t>
      </w:r>
      <w:r w:rsidR="006A3EEA">
        <w:t xml:space="preserve"> time and date)</w:t>
      </w:r>
      <w:bookmarkEnd w:id="0"/>
      <w:r w:rsidR="006A3EEA">
        <w:t>.</w:t>
      </w:r>
    </w:p>
    <w:p w14:paraId="53BE7F9C" w14:textId="620B9DA1" w:rsidR="001E1659" w:rsidRDefault="001E1659" w:rsidP="00F820A5">
      <w:pPr>
        <w:pStyle w:val="ListParagraph"/>
        <w:numPr>
          <w:ilvl w:val="0"/>
          <w:numId w:val="28"/>
        </w:numPr>
      </w:pPr>
      <w:r>
        <w:t xml:space="preserve">Therapy – </w:t>
      </w:r>
      <w:r w:rsidR="002C0383">
        <w:t xml:space="preserve">An </w:t>
      </w:r>
      <w:r w:rsidR="00B130AD">
        <w:t>i</w:t>
      </w:r>
      <w:r>
        <w:t xml:space="preserve">nitial therapy evaluation for each discipline requested is required at time of </w:t>
      </w:r>
      <w:proofErr w:type="gramStart"/>
      <w:r>
        <w:t>request</w:t>
      </w:r>
      <w:proofErr w:type="gramEnd"/>
      <w:r>
        <w:t xml:space="preserve">  </w:t>
      </w:r>
    </w:p>
    <w:p w14:paraId="6EB5D88C" w14:textId="77777777" w:rsidR="00F820A5" w:rsidRDefault="00F820A5" w:rsidP="001E1659"/>
    <w:p w14:paraId="4E3267DA" w14:textId="0AA64274" w:rsidR="001E1659" w:rsidRDefault="001E1659" w:rsidP="00F820A5">
      <w:pPr>
        <w:pStyle w:val="Heading2"/>
      </w:pPr>
      <w:r>
        <w:t>Continuation of Care (COC</w:t>
      </w:r>
      <w:r w:rsidR="00F820A5">
        <w:t>)</w:t>
      </w:r>
      <w:r>
        <w:t xml:space="preserve"> </w:t>
      </w:r>
    </w:p>
    <w:p w14:paraId="043F0C01" w14:textId="7C4F67D1" w:rsidR="0043676B" w:rsidRPr="0043676B" w:rsidRDefault="002D1529" w:rsidP="0043676B">
      <w:pPr>
        <w:pStyle w:val="ListParagraph"/>
        <w:numPr>
          <w:ilvl w:val="0"/>
          <w:numId w:val="34"/>
        </w:numPr>
      </w:pPr>
      <w:r w:rsidRPr="0043676B">
        <w:t xml:space="preserve">Signed home health orders from the physician overseeing the POC are required for any added </w:t>
      </w:r>
      <w:proofErr w:type="gramStart"/>
      <w:r w:rsidRPr="0043676B">
        <w:t>services</w:t>
      </w:r>
      <w:proofErr w:type="gramEnd"/>
      <w:r w:rsidRPr="0043676B">
        <w:t xml:space="preserve"> </w:t>
      </w:r>
    </w:p>
    <w:p w14:paraId="2F79BB0B" w14:textId="77777777" w:rsidR="0043676B" w:rsidRPr="0043676B" w:rsidRDefault="001E1659" w:rsidP="0043676B">
      <w:pPr>
        <w:pStyle w:val="ListParagraph"/>
        <w:numPr>
          <w:ilvl w:val="0"/>
          <w:numId w:val="34"/>
        </w:numPr>
      </w:pPr>
      <w:r w:rsidRPr="0043676B">
        <w:t>Current auth</w:t>
      </w:r>
      <w:r w:rsidR="00F820A5" w:rsidRPr="0043676B">
        <w:t>orization</w:t>
      </w:r>
      <w:r w:rsidRPr="0043676B">
        <w:t xml:space="preserve"> period OASIS </w:t>
      </w:r>
    </w:p>
    <w:p w14:paraId="301BC4A4" w14:textId="2C756A3F" w:rsidR="001E1659" w:rsidRPr="0043676B" w:rsidRDefault="001E1659" w:rsidP="0043676B">
      <w:pPr>
        <w:pStyle w:val="ListParagraph"/>
        <w:numPr>
          <w:ilvl w:val="0"/>
          <w:numId w:val="34"/>
        </w:numPr>
      </w:pPr>
      <w:r w:rsidRPr="0043676B">
        <w:t>Clinical Notes</w:t>
      </w:r>
      <w:r w:rsidR="00E1165F" w:rsidRPr="0043676B">
        <w:t xml:space="preserve"> - l</w:t>
      </w:r>
      <w:r w:rsidRPr="0043676B">
        <w:t xml:space="preserve">ast 2 visit notes per discipline involved or evaluation notes for any added </w:t>
      </w:r>
      <w:proofErr w:type="gramStart"/>
      <w:r w:rsidRPr="0043676B">
        <w:t>services</w:t>
      </w:r>
      <w:proofErr w:type="gramEnd"/>
      <w:r w:rsidRPr="0043676B">
        <w:t xml:space="preserve"> </w:t>
      </w:r>
    </w:p>
    <w:p w14:paraId="05C874DB" w14:textId="77777777" w:rsidR="00F820A5" w:rsidRDefault="00F820A5" w:rsidP="001E1659"/>
    <w:p w14:paraId="07A95471" w14:textId="0BFFC049" w:rsidR="001E1659" w:rsidRDefault="001E1659" w:rsidP="00FE46FA">
      <w:pPr>
        <w:pStyle w:val="Heading2"/>
      </w:pPr>
      <w:r>
        <w:t>Resumption of Care (ROC</w:t>
      </w:r>
      <w:r w:rsidR="00FE46FA">
        <w:t>)</w:t>
      </w:r>
      <w:r>
        <w:t xml:space="preserve"> </w:t>
      </w:r>
    </w:p>
    <w:p w14:paraId="06193644" w14:textId="3F4CA493" w:rsidR="001E1659" w:rsidRDefault="001E1659" w:rsidP="00FE46FA">
      <w:pPr>
        <w:pStyle w:val="ListParagraph"/>
        <w:numPr>
          <w:ilvl w:val="0"/>
          <w:numId w:val="30"/>
        </w:numPr>
      </w:pPr>
      <w:r>
        <w:t>Resumption of Care OASIS</w:t>
      </w:r>
    </w:p>
    <w:p w14:paraId="10437F8F" w14:textId="78B4E723" w:rsidR="001E1659" w:rsidRDefault="001E1659" w:rsidP="00E1165F">
      <w:pPr>
        <w:pStyle w:val="ListParagraph"/>
        <w:numPr>
          <w:ilvl w:val="0"/>
          <w:numId w:val="30"/>
        </w:numPr>
      </w:pPr>
      <w:r>
        <w:t>Discharge Summary</w:t>
      </w:r>
      <w:r w:rsidR="00E1165F">
        <w:t xml:space="preserve"> - m</w:t>
      </w:r>
      <w:r w:rsidR="00FE46FA">
        <w:t xml:space="preserve">ust </w:t>
      </w:r>
      <w:r>
        <w:t xml:space="preserve">include inpatient admission and discharge </w:t>
      </w:r>
      <w:proofErr w:type="gramStart"/>
      <w:r>
        <w:t>dates</w:t>
      </w:r>
      <w:proofErr w:type="gramEnd"/>
      <w:r>
        <w:t xml:space="preserve"> </w:t>
      </w:r>
    </w:p>
    <w:p w14:paraId="088154EA" w14:textId="59F2D70D" w:rsidR="001E1659" w:rsidRDefault="001E1659" w:rsidP="00E1165F">
      <w:pPr>
        <w:pStyle w:val="ListParagraph"/>
        <w:numPr>
          <w:ilvl w:val="0"/>
          <w:numId w:val="30"/>
        </w:numPr>
      </w:pPr>
      <w:r>
        <w:t xml:space="preserve">Signed home health </w:t>
      </w:r>
      <w:r w:rsidR="00FE46FA">
        <w:t>o</w:t>
      </w:r>
      <w:r>
        <w:t>rders for resumption of home health services from the physician overseeing the POC</w:t>
      </w:r>
      <w:r w:rsidR="00E1165F">
        <w:t xml:space="preserve"> - i</w:t>
      </w:r>
      <w:r>
        <w:t xml:space="preserve">npatient </w:t>
      </w:r>
      <w:r w:rsidR="00B51D42">
        <w:t>a</w:t>
      </w:r>
      <w:r>
        <w:t xml:space="preserve">ttending orders are not </w:t>
      </w:r>
      <w:proofErr w:type="gramStart"/>
      <w:r>
        <w:t>acceptabl</w:t>
      </w:r>
      <w:r w:rsidR="00FE46FA">
        <w:t>e</w:t>
      </w:r>
      <w:proofErr w:type="gramEnd"/>
    </w:p>
    <w:p w14:paraId="2E15A67A" w14:textId="77777777" w:rsidR="00FE46FA" w:rsidRDefault="00FE46FA" w:rsidP="00FE46FA">
      <w:pPr>
        <w:pStyle w:val="Heading2"/>
      </w:pPr>
    </w:p>
    <w:p w14:paraId="64A33ED1" w14:textId="060FFAD0" w:rsidR="001E1659" w:rsidRPr="00FE46FA" w:rsidRDefault="001E1659" w:rsidP="00FE46FA">
      <w:pPr>
        <w:pStyle w:val="Heading2"/>
      </w:pPr>
      <w:r w:rsidRPr="00FE46FA">
        <w:t xml:space="preserve">Recertification </w:t>
      </w:r>
    </w:p>
    <w:p w14:paraId="65ADBF66" w14:textId="75854567" w:rsidR="001E1659" w:rsidRDefault="001E1659" w:rsidP="00FE46FA">
      <w:pPr>
        <w:pStyle w:val="ListParagraph"/>
        <w:numPr>
          <w:ilvl w:val="0"/>
          <w:numId w:val="31"/>
        </w:numPr>
      </w:pPr>
      <w:r>
        <w:t>Updated attestation of homebound status</w:t>
      </w:r>
    </w:p>
    <w:p w14:paraId="5594A656" w14:textId="34545279" w:rsidR="001E1659" w:rsidRDefault="001E1659" w:rsidP="00FE46FA">
      <w:pPr>
        <w:pStyle w:val="ListParagraph"/>
        <w:numPr>
          <w:ilvl w:val="0"/>
          <w:numId w:val="31"/>
        </w:numPr>
      </w:pPr>
      <w:r>
        <w:t>Recertification OASIS – Recert</w:t>
      </w:r>
    </w:p>
    <w:p w14:paraId="08F999BA" w14:textId="1C17DD49" w:rsidR="006A3EEA" w:rsidRDefault="001E1659" w:rsidP="00417A2D">
      <w:pPr>
        <w:pStyle w:val="ListParagraph"/>
        <w:numPr>
          <w:ilvl w:val="0"/>
          <w:numId w:val="31"/>
        </w:numPr>
      </w:pPr>
      <w:r>
        <w:t xml:space="preserve">Updated Plan of Care signed by following Physician </w:t>
      </w:r>
      <w:r w:rsidRPr="00140C58">
        <w:rPr>
          <w:b/>
          <w:bCs/>
          <w:u w:val="single"/>
        </w:rPr>
        <w:t>or</w:t>
      </w:r>
      <w:r>
        <w:t xml:space="preserve"> CMS-485 form demonstrating plan for review by following physician</w:t>
      </w:r>
      <w:r w:rsidR="006A3EEA">
        <w:t xml:space="preserve">, this can be an electronic or MD signature, a verbal order(s) is also accepted from MD or staff of requesting HH services. (VO given by </w:t>
      </w:r>
      <w:r w:rsidR="00BF4B6C">
        <w:t>clinical staff (name of staff member</w:t>
      </w:r>
      <w:r w:rsidR="006A3EEA">
        <w:t xml:space="preserve"> at Dr.’s office time and date).</w:t>
      </w:r>
    </w:p>
    <w:p w14:paraId="6A64F731" w14:textId="0D4EB231" w:rsidR="00AF24D9" w:rsidRDefault="001E1659" w:rsidP="00E1165F">
      <w:pPr>
        <w:pStyle w:val="ListParagraph"/>
        <w:numPr>
          <w:ilvl w:val="0"/>
          <w:numId w:val="31"/>
        </w:numPr>
      </w:pPr>
      <w:r>
        <w:t>Updated Clinical Note</w:t>
      </w:r>
      <w:r w:rsidR="00FE46FA">
        <w:t>s</w:t>
      </w:r>
      <w:r w:rsidR="00E1165F">
        <w:t xml:space="preserve"> - l</w:t>
      </w:r>
      <w:r>
        <w:t xml:space="preserve">ast 2 visit notes per discipline requested is required at time of </w:t>
      </w:r>
      <w:proofErr w:type="gramStart"/>
      <w:r>
        <w:t>request</w:t>
      </w:r>
      <w:proofErr w:type="gramEnd"/>
      <w:r>
        <w:t xml:space="preserve">  </w:t>
      </w:r>
    </w:p>
    <w:p w14:paraId="1F16BF9E" w14:textId="71BAB013" w:rsidR="006E7BA3" w:rsidRPr="00952125" w:rsidRDefault="006E7BA3" w:rsidP="006E7BA3"/>
    <w:p w14:paraId="7E3AB86B" w14:textId="42AF7052" w:rsidR="000004F9" w:rsidRPr="00952125" w:rsidRDefault="000004F9" w:rsidP="00952125">
      <w:r>
        <w:rPr>
          <w:rFonts w:ascii="Calibri" w:eastAsia="Calibri" w:hAnsi="Calibri" w:cs="Calibri"/>
          <w:b/>
          <w:bCs/>
        </w:rPr>
        <w:t xml:space="preserve">*A valid </w:t>
      </w:r>
      <w:r w:rsidR="0061664F">
        <w:rPr>
          <w:rFonts w:ascii="Calibri" w:eastAsia="Calibri" w:hAnsi="Calibri" w:cs="Calibri"/>
          <w:b/>
          <w:bCs/>
        </w:rPr>
        <w:t xml:space="preserve">home health </w:t>
      </w:r>
      <w:r>
        <w:rPr>
          <w:rFonts w:ascii="Calibri" w:eastAsia="Calibri" w:hAnsi="Calibri" w:cs="Calibri"/>
          <w:b/>
          <w:bCs/>
        </w:rPr>
        <w:t xml:space="preserve">order </w:t>
      </w:r>
      <w:r w:rsidR="0061664F">
        <w:rPr>
          <w:rFonts w:ascii="Calibri" w:eastAsia="Calibri" w:hAnsi="Calibri" w:cs="Calibri"/>
          <w:b/>
          <w:bCs/>
        </w:rPr>
        <w:t xml:space="preserve">must </w:t>
      </w:r>
      <w:proofErr w:type="gramStart"/>
      <w:r>
        <w:rPr>
          <w:rFonts w:ascii="Calibri" w:eastAsia="Calibri" w:hAnsi="Calibri" w:cs="Calibri"/>
          <w:b/>
          <w:bCs/>
        </w:rPr>
        <w:t>include</w:t>
      </w:r>
      <w:r w:rsidR="0061664F">
        <w:rPr>
          <w:rFonts w:ascii="Calibri" w:eastAsia="Calibri" w:hAnsi="Calibri" w:cs="Calibri"/>
          <w:b/>
          <w:bCs/>
        </w:rPr>
        <w:t>:</w:t>
      </w:r>
      <w:proofErr w:type="gramEnd"/>
      <w:r>
        <w:rPr>
          <w:rFonts w:ascii="Calibri" w:eastAsia="Calibri" w:hAnsi="Calibri" w:cs="Calibri"/>
          <w:b/>
          <w:bCs/>
        </w:rPr>
        <w:t xml:space="preserve"> </w:t>
      </w:r>
      <w:r w:rsidR="00CB24A8">
        <w:rPr>
          <w:rFonts w:ascii="Calibri" w:eastAsia="Calibri" w:hAnsi="Calibri" w:cs="Calibri"/>
          <w:b/>
          <w:bCs/>
        </w:rPr>
        <w:t>service(s) requested, frequency</w:t>
      </w:r>
      <w:r w:rsidR="00DB5443">
        <w:rPr>
          <w:rFonts w:ascii="Calibri" w:eastAsia="Calibri" w:hAnsi="Calibri" w:cs="Calibri"/>
          <w:b/>
          <w:bCs/>
        </w:rPr>
        <w:t xml:space="preserve"> </w:t>
      </w:r>
      <w:r w:rsidR="00A02A68">
        <w:rPr>
          <w:rFonts w:ascii="Calibri" w:eastAsia="Calibri" w:hAnsi="Calibri" w:cs="Calibri"/>
          <w:b/>
          <w:bCs/>
        </w:rPr>
        <w:t>&amp;</w:t>
      </w:r>
      <w:r w:rsidR="00CB24A8">
        <w:rPr>
          <w:rFonts w:ascii="Calibri" w:eastAsia="Calibri" w:hAnsi="Calibri" w:cs="Calibri"/>
          <w:b/>
          <w:bCs/>
        </w:rPr>
        <w:t xml:space="preserve"> number of visits, </w:t>
      </w:r>
      <w:r w:rsidR="00DB5443">
        <w:rPr>
          <w:rFonts w:ascii="Calibri" w:eastAsia="Calibri" w:hAnsi="Calibri" w:cs="Calibri"/>
          <w:b/>
          <w:bCs/>
        </w:rPr>
        <w:t xml:space="preserve">ordering </w:t>
      </w:r>
      <w:r w:rsidR="00CB24A8">
        <w:rPr>
          <w:rFonts w:ascii="Calibri" w:eastAsia="Calibri" w:hAnsi="Calibri" w:cs="Calibri"/>
          <w:b/>
          <w:bCs/>
        </w:rPr>
        <w:t>physician</w:t>
      </w:r>
      <w:r w:rsidR="00DB5443">
        <w:rPr>
          <w:rFonts w:ascii="Calibri" w:eastAsia="Calibri" w:hAnsi="Calibri" w:cs="Calibri"/>
          <w:b/>
          <w:bCs/>
        </w:rPr>
        <w:t>’s full name</w:t>
      </w:r>
      <w:r w:rsidR="00CB24A8">
        <w:rPr>
          <w:rFonts w:ascii="Calibri" w:eastAsia="Calibri" w:hAnsi="Calibri" w:cs="Calibri"/>
          <w:b/>
          <w:bCs/>
        </w:rPr>
        <w:t>, date</w:t>
      </w:r>
      <w:r w:rsidR="00BF4B6C">
        <w:rPr>
          <w:rFonts w:ascii="Calibri" w:eastAsia="Calibri" w:hAnsi="Calibri" w:cs="Calibri"/>
          <w:b/>
          <w:bCs/>
        </w:rPr>
        <w:t>/time</w:t>
      </w:r>
      <w:r w:rsidR="00CB24A8">
        <w:rPr>
          <w:rFonts w:ascii="Calibri" w:eastAsia="Calibri" w:hAnsi="Calibri" w:cs="Calibri"/>
          <w:b/>
          <w:bCs/>
        </w:rPr>
        <w:t xml:space="preserve">, </w:t>
      </w:r>
      <w:r w:rsidR="00D41F8F">
        <w:rPr>
          <w:rFonts w:ascii="Calibri" w:eastAsia="Calibri" w:hAnsi="Calibri" w:cs="Calibri"/>
          <w:b/>
          <w:bCs/>
        </w:rPr>
        <w:t>physical or electronic signature, and</w:t>
      </w:r>
      <w:r w:rsidR="006A7F61">
        <w:rPr>
          <w:rFonts w:ascii="Calibri" w:eastAsia="Calibri" w:hAnsi="Calibri" w:cs="Calibri"/>
          <w:b/>
          <w:bCs/>
        </w:rPr>
        <w:t xml:space="preserve"> </w:t>
      </w:r>
      <w:r w:rsidR="00D41F8F">
        <w:rPr>
          <w:rFonts w:ascii="Calibri" w:eastAsia="Calibri" w:hAnsi="Calibri" w:cs="Calibri"/>
          <w:b/>
          <w:bCs/>
        </w:rPr>
        <w:t xml:space="preserve">name </w:t>
      </w:r>
      <w:r w:rsidR="00070E74">
        <w:rPr>
          <w:rFonts w:ascii="Calibri" w:eastAsia="Calibri" w:hAnsi="Calibri" w:cs="Calibri"/>
          <w:b/>
          <w:bCs/>
        </w:rPr>
        <w:t xml:space="preserve">&amp; title </w:t>
      </w:r>
      <w:r w:rsidR="00D41F8F">
        <w:rPr>
          <w:rFonts w:ascii="Calibri" w:eastAsia="Calibri" w:hAnsi="Calibri" w:cs="Calibri"/>
          <w:b/>
          <w:bCs/>
        </w:rPr>
        <w:t xml:space="preserve">of person taking </w:t>
      </w:r>
      <w:r w:rsidR="006A7F61">
        <w:rPr>
          <w:rFonts w:ascii="Calibri" w:eastAsia="Calibri" w:hAnsi="Calibri" w:cs="Calibri"/>
          <w:b/>
          <w:bCs/>
        </w:rPr>
        <w:t xml:space="preserve">order </w:t>
      </w:r>
      <w:r w:rsidR="00DB5443">
        <w:rPr>
          <w:rFonts w:ascii="Calibri" w:eastAsia="Calibri" w:hAnsi="Calibri" w:cs="Calibri"/>
          <w:b/>
          <w:bCs/>
        </w:rPr>
        <w:t>(</w:t>
      </w:r>
      <w:r w:rsidR="006A7F61">
        <w:rPr>
          <w:rFonts w:ascii="Calibri" w:eastAsia="Calibri" w:hAnsi="Calibri" w:cs="Calibri"/>
          <w:b/>
          <w:bCs/>
        </w:rPr>
        <w:t>if verbal</w:t>
      </w:r>
      <w:r w:rsidR="00DB5443">
        <w:rPr>
          <w:rFonts w:ascii="Calibri" w:eastAsia="Calibri" w:hAnsi="Calibri" w:cs="Calibri"/>
          <w:b/>
          <w:bCs/>
        </w:rPr>
        <w:t>)</w:t>
      </w:r>
    </w:p>
    <w:sectPr w:rsidR="000004F9" w:rsidRPr="00952125" w:rsidSect="0052041D">
      <w:footerReference w:type="default" r:id="rId13"/>
      <w:headerReference w:type="first" r:id="rId14"/>
      <w:footerReference w:type="first" r:id="rId15"/>
      <w:type w:val="continuous"/>
      <w:pgSz w:w="12240" w:h="15840" w:code="1"/>
      <w:pgMar w:top="1152" w:right="1152" w:bottom="1008" w:left="1152" w:header="432" w:footer="144"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276A5" w14:textId="77777777" w:rsidR="002A4860" w:rsidRDefault="002A4860" w:rsidP="00AF24D9">
      <w:r>
        <w:separator/>
      </w:r>
    </w:p>
  </w:endnote>
  <w:endnote w:type="continuationSeparator" w:id="0">
    <w:p w14:paraId="6FB2D84E" w14:textId="77777777" w:rsidR="002A4860" w:rsidRDefault="002A4860" w:rsidP="00AF24D9">
      <w:r>
        <w:continuationSeparator/>
      </w:r>
    </w:p>
  </w:endnote>
  <w:endnote w:type="continuationNotice" w:id="1">
    <w:p w14:paraId="7E8DD0F3" w14:textId="77777777" w:rsidR="002A4860" w:rsidRDefault="002A48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1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50"/>
      <w:gridCol w:w="1620"/>
    </w:tblGrid>
    <w:tr w:rsidR="00CF22B6" w14:paraId="1D40C4B5" w14:textId="77777777" w:rsidTr="00CF5F76">
      <w:trPr>
        <w:jc w:val="center"/>
      </w:trPr>
      <w:tc>
        <w:tcPr>
          <w:tcW w:w="8550" w:type="dxa"/>
        </w:tcPr>
        <w:p w14:paraId="374F40CD" w14:textId="6F85C988" w:rsidR="00CF22B6" w:rsidRDefault="0062770D" w:rsidP="00246E67">
          <w:pPr>
            <w:pStyle w:val="Footer"/>
            <w:tabs>
              <w:tab w:val="clear" w:pos="9360"/>
              <w:tab w:val="right" w:pos="10224"/>
            </w:tabs>
            <w:rPr>
              <w:sz w:val="20"/>
              <w:szCs w:val="20"/>
            </w:rPr>
          </w:pPr>
          <w:r>
            <w:rPr>
              <w:sz w:val="20"/>
              <w:szCs w:val="20"/>
            </w:rPr>
            <w:t>PHPprime</w:t>
          </w:r>
          <w:r w:rsidR="00C302F2">
            <w:rPr>
              <w:sz w:val="20"/>
              <w:szCs w:val="20"/>
            </w:rPr>
            <w:t xml:space="preserve"> </w:t>
          </w:r>
          <w:r w:rsidR="00FE5B29">
            <w:rPr>
              <w:sz w:val="20"/>
              <w:szCs w:val="20"/>
            </w:rPr>
            <w:t>Home Health Precertification Guide</w:t>
          </w:r>
          <w:r w:rsidR="00FF3AF6">
            <w:rPr>
              <w:sz w:val="20"/>
              <w:szCs w:val="20"/>
            </w:rPr>
            <w:t xml:space="preserve">, </w:t>
          </w:r>
          <w:r w:rsidR="00BF4B6C">
            <w:rPr>
              <w:sz w:val="20"/>
              <w:szCs w:val="20"/>
            </w:rPr>
            <w:t>2/</w:t>
          </w:r>
          <w:r w:rsidR="000E0958">
            <w:rPr>
              <w:sz w:val="20"/>
              <w:szCs w:val="20"/>
            </w:rPr>
            <w:t>6</w:t>
          </w:r>
          <w:r w:rsidR="00BF4B6C">
            <w:rPr>
              <w:sz w:val="20"/>
              <w:szCs w:val="20"/>
            </w:rPr>
            <w:t>/24</w:t>
          </w:r>
        </w:p>
      </w:tc>
      <w:tc>
        <w:tcPr>
          <w:tcW w:w="1620" w:type="dxa"/>
        </w:tcPr>
        <w:p w14:paraId="7675B8D5" w14:textId="77777777" w:rsidR="00CF22B6" w:rsidRDefault="00CF22B6" w:rsidP="00CF22B6">
          <w:pPr>
            <w:pStyle w:val="Footer"/>
            <w:tabs>
              <w:tab w:val="clear" w:pos="9360"/>
              <w:tab w:val="right" w:pos="10224"/>
            </w:tabs>
            <w:jc w:val="right"/>
            <w:rPr>
              <w:sz w:val="20"/>
              <w:szCs w:val="20"/>
            </w:rPr>
          </w:pPr>
          <w:r w:rsidRPr="007A6585">
            <w:rPr>
              <w:sz w:val="20"/>
              <w:szCs w:val="20"/>
            </w:rPr>
            <w:t xml:space="preserve">Page </w:t>
          </w:r>
          <w:r w:rsidRPr="007A6585">
            <w:rPr>
              <w:bCs/>
              <w:sz w:val="20"/>
              <w:szCs w:val="20"/>
            </w:rPr>
            <w:fldChar w:fldCharType="begin"/>
          </w:r>
          <w:r w:rsidRPr="007A6585">
            <w:rPr>
              <w:bCs/>
              <w:sz w:val="20"/>
              <w:szCs w:val="20"/>
            </w:rPr>
            <w:instrText xml:space="preserve"> PAGE  \* Arabic  \* MERGEFORMAT </w:instrText>
          </w:r>
          <w:r w:rsidRPr="007A6585">
            <w:rPr>
              <w:bCs/>
              <w:sz w:val="20"/>
              <w:szCs w:val="20"/>
            </w:rPr>
            <w:fldChar w:fldCharType="separate"/>
          </w:r>
          <w:r w:rsidR="000A096C">
            <w:rPr>
              <w:bCs/>
              <w:noProof/>
              <w:sz w:val="20"/>
              <w:szCs w:val="20"/>
            </w:rPr>
            <w:t>2</w:t>
          </w:r>
          <w:r w:rsidRPr="007A6585">
            <w:rPr>
              <w:bCs/>
              <w:sz w:val="20"/>
              <w:szCs w:val="20"/>
            </w:rPr>
            <w:fldChar w:fldCharType="end"/>
          </w:r>
          <w:r w:rsidRPr="007A6585">
            <w:rPr>
              <w:sz w:val="20"/>
              <w:szCs w:val="20"/>
            </w:rPr>
            <w:t xml:space="preserve"> of </w:t>
          </w:r>
          <w:r w:rsidRPr="007A6585">
            <w:rPr>
              <w:bCs/>
              <w:sz w:val="20"/>
              <w:szCs w:val="20"/>
            </w:rPr>
            <w:fldChar w:fldCharType="begin"/>
          </w:r>
          <w:r w:rsidRPr="007A6585">
            <w:rPr>
              <w:bCs/>
              <w:sz w:val="20"/>
              <w:szCs w:val="20"/>
            </w:rPr>
            <w:instrText xml:space="preserve"> NUMPAGES  \* Arabic  \* MERGEFORMAT </w:instrText>
          </w:r>
          <w:r w:rsidRPr="007A6585">
            <w:rPr>
              <w:bCs/>
              <w:sz w:val="20"/>
              <w:szCs w:val="20"/>
            </w:rPr>
            <w:fldChar w:fldCharType="separate"/>
          </w:r>
          <w:r w:rsidR="000A096C">
            <w:rPr>
              <w:bCs/>
              <w:noProof/>
              <w:sz w:val="20"/>
              <w:szCs w:val="20"/>
            </w:rPr>
            <w:t>2</w:t>
          </w:r>
          <w:r w:rsidRPr="007A6585">
            <w:rPr>
              <w:bCs/>
              <w:sz w:val="20"/>
              <w:szCs w:val="20"/>
            </w:rPr>
            <w:fldChar w:fldCharType="end"/>
          </w:r>
        </w:p>
      </w:tc>
    </w:tr>
  </w:tbl>
  <w:p w14:paraId="58C71B02" w14:textId="77777777" w:rsidR="00AB02F2" w:rsidRPr="007A6585" w:rsidRDefault="00756A46" w:rsidP="00756A46">
    <w:pPr>
      <w:pStyle w:val="Footer"/>
      <w:tabs>
        <w:tab w:val="clear" w:pos="9360"/>
        <w:tab w:val="right" w:pos="10224"/>
      </w:tabs>
      <w:rPr>
        <w:sz w:val="20"/>
        <w:szCs w:val="20"/>
      </w:rPr>
    </w:pPr>
    <w:r>
      <w:rPr>
        <w:noProof/>
      </w:rPr>
      <mc:AlternateContent>
        <mc:Choice Requires="wps">
          <w:drawing>
            <wp:anchor distT="0" distB="0" distL="114300" distR="114300" simplePos="0" relativeHeight="251666432" behindDoc="0" locked="0" layoutInCell="1" allowOverlap="1" wp14:anchorId="72E0D6A6" wp14:editId="3697984A">
              <wp:simplePos x="0" y="0"/>
              <wp:positionH relativeFrom="column">
                <wp:posOffset>-171450</wp:posOffset>
              </wp:positionH>
              <wp:positionV relativeFrom="paragraph">
                <wp:posOffset>-203835</wp:posOffset>
              </wp:positionV>
              <wp:extent cx="6670713" cy="0"/>
              <wp:effectExtent l="0" t="19050" r="53975" b="38100"/>
              <wp:wrapNone/>
              <wp:docPr id="8" name="Straight Connector 8"/>
              <wp:cNvGraphicFramePr/>
              <a:graphic xmlns:a="http://schemas.openxmlformats.org/drawingml/2006/main">
                <a:graphicData uri="http://schemas.microsoft.com/office/word/2010/wordprocessingShape">
                  <wps:wsp>
                    <wps:cNvCnPr/>
                    <wps:spPr>
                      <a:xfrm>
                        <a:off x="0" y="0"/>
                        <a:ext cx="6670713" cy="0"/>
                      </a:xfrm>
                      <a:prstGeom prst="line">
                        <a:avLst/>
                      </a:prstGeom>
                      <a:ln w="635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836FA6" id="Straight Connector 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16.05pt" to="511.7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" strokecolor="#01818f [3205]" strokeweight="5pt">
              <v:stroke joinstyle="miter"/>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gridCol w:w="1440"/>
    </w:tblGrid>
    <w:tr w:rsidR="00756A46" w14:paraId="0D0BC1FF" w14:textId="77777777" w:rsidTr="00EC5E2B">
      <w:trPr>
        <w:jc w:val="center"/>
      </w:trPr>
      <w:tc>
        <w:tcPr>
          <w:tcW w:w="8640" w:type="dxa"/>
        </w:tcPr>
        <w:p w14:paraId="06294DF3" w14:textId="77777777" w:rsidR="00756A46" w:rsidRDefault="00756A46" w:rsidP="00756A46">
          <w:pPr>
            <w:pStyle w:val="Footer"/>
            <w:tabs>
              <w:tab w:val="clear" w:pos="9360"/>
              <w:tab w:val="right" w:pos="10224"/>
            </w:tabs>
            <w:rPr>
              <w:sz w:val="20"/>
              <w:szCs w:val="20"/>
            </w:rPr>
          </w:pPr>
        </w:p>
      </w:tc>
      <w:tc>
        <w:tcPr>
          <w:tcW w:w="1440" w:type="dxa"/>
        </w:tcPr>
        <w:p w14:paraId="79A01327" w14:textId="77777777" w:rsidR="00756A46" w:rsidRDefault="00756A46" w:rsidP="00756A46">
          <w:pPr>
            <w:pStyle w:val="Footer"/>
            <w:tabs>
              <w:tab w:val="clear" w:pos="9360"/>
              <w:tab w:val="right" w:pos="10224"/>
            </w:tabs>
            <w:jc w:val="right"/>
            <w:rPr>
              <w:sz w:val="20"/>
              <w:szCs w:val="20"/>
            </w:rPr>
          </w:pPr>
        </w:p>
      </w:tc>
    </w:tr>
  </w:tbl>
  <w:p w14:paraId="171E0CCF" w14:textId="77777777" w:rsidR="009D467C" w:rsidRPr="00756A46" w:rsidRDefault="00756A46">
    <w:pPr>
      <w:pStyle w:val="Footer"/>
      <w:rPr>
        <w:sz w:val="20"/>
        <w:szCs w:val="20"/>
      </w:rPr>
    </w:pPr>
    <w:r w:rsidRPr="00756A46">
      <w:rPr>
        <w:noProof/>
        <w:sz w:val="20"/>
        <w:szCs w:val="20"/>
      </w:rPr>
      <mc:AlternateContent>
        <mc:Choice Requires="wps">
          <w:drawing>
            <wp:anchor distT="0" distB="0" distL="114300" distR="114300" simplePos="0" relativeHeight="251658240" behindDoc="0" locked="0" layoutInCell="1" allowOverlap="1" wp14:anchorId="0660E377" wp14:editId="4E02F0F2">
              <wp:simplePos x="0" y="0"/>
              <wp:positionH relativeFrom="column">
                <wp:posOffset>-171450</wp:posOffset>
              </wp:positionH>
              <wp:positionV relativeFrom="paragraph">
                <wp:posOffset>-215900</wp:posOffset>
              </wp:positionV>
              <wp:extent cx="6670713" cy="0"/>
              <wp:effectExtent l="0" t="19050" r="53975" b="38100"/>
              <wp:wrapNone/>
              <wp:docPr id="1" name="Straight Connector 1"/>
              <wp:cNvGraphicFramePr/>
              <a:graphic xmlns:a="http://schemas.openxmlformats.org/drawingml/2006/main">
                <a:graphicData uri="http://schemas.microsoft.com/office/word/2010/wordprocessingShape">
                  <wps:wsp>
                    <wps:cNvCnPr/>
                    <wps:spPr>
                      <a:xfrm>
                        <a:off x="0" y="0"/>
                        <a:ext cx="6670713" cy="0"/>
                      </a:xfrm>
                      <a:prstGeom prst="line">
                        <a:avLst/>
                      </a:prstGeom>
                      <a:ln w="635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3186BB"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17pt" to="511.7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" strokecolor="#01818f [3205]" strokeweight="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853F7" w14:textId="77777777" w:rsidR="002A4860" w:rsidRDefault="002A4860" w:rsidP="00AF24D9">
      <w:r>
        <w:separator/>
      </w:r>
    </w:p>
  </w:footnote>
  <w:footnote w:type="continuationSeparator" w:id="0">
    <w:p w14:paraId="3E8BC338" w14:textId="77777777" w:rsidR="002A4860" w:rsidRDefault="002A4860" w:rsidP="00AF24D9">
      <w:r>
        <w:continuationSeparator/>
      </w:r>
    </w:p>
  </w:footnote>
  <w:footnote w:type="continuationNotice" w:id="1">
    <w:p w14:paraId="6133D7ED" w14:textId="77777777" w:rsidR="002A4860" w:rsidRDefault="002A48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90" w:type="dxa"/>
      <w:jc w:val="center"/>
      <w:tblBorders>
        <w:top w:val="single" w:sz="4" w:space="0" w:color="01818F" w:themeColor="accent2"/>
        <w:left w:val="single" w:sz="4" w:space="0" w:color="01818F" w:themeColor="accent2"/>
        <w:bottom w:val="single" w:sz="4" w:space="0" w:color="01818F" w:themeColor="accent2"/>
        <w:right w:val="single" w:sz="4" w:space="0" w:color="01818F" w:themeColor="accent2"/>
        <w:insideH w:val="single" w:sz="4" w:space="0" w:color="01818F" w:themeColor="accent2"/>
        <w:insideV w:val="single" w:sz="4" w:space="0" w:color="01818F" w:themeColor="accent2"/>
      </w:tblBorders>
      <w:tblLook w:val="04A0" w:firstRow="1" w:lastRow="0" w:firstColumn="1" w:lastColumn="0" w:noHBand="0" w:noVBand="1"/>
    </w:tblPr>
    <w:tblGrid>
      <w:gridCol w:w="2376"/>
      <w:gridCol w:w="8514"/>
    </w:tblGrid>
    <w:tr w:rsidR="00A56692" w14:paraId="11780C49" w14:textId="77777777" w:rsidTr="0062770D">
      <w:trPr>
        <w:jc w:val="center"/>
      </w:trPr>
      <w:tc>
        <w:tcPr>
          <w:tcW w:w="2376" w:type="dxa"/>
          <w:shd w:val="clear" w:color="auto" w:fill="01818F" w:themeFill="accent2"/>
        </w:tcPr>
        <w:p w14:paraId="3F11FC55" w14:textId="77777777" w:rsidR="00A56692" w:rsidRDefault="00A56692" w:rsidP="00A56692">
          <w:pPr>
            <w:tabs>
              <w:tab w:val="left" w:pos="3350"/>
            </w:tabs>
            <w:spacing w:before="60" w:after="60"/>
            <w:ind w:right="-288"/>
          </w:pPr>
          <w:r>
            <w:rPr>
              <w:noProof/>
            </w:rPr>
            <w:drawing>
              <wp:inline distT="0" distB="0" distL="0" distR="0" wp14:anchorId="70BA1DA1" wp14:editId="2F0FA605">
                <wp:extent cx="1005840" cy="827024"/>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HA_Logo_W_202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5840" cy="827024"/>
                        </a:xfrm>
                        <a:prstGeom prst="rect">
                          <a:avLst/>
                        </a:prstGeom>
                      </pic:spPr>
                    </pic:pic>
                  </a:graphicData>
                </a:graphic>
              </wp:inline>
            </w:drawing>
          </w:r>
        </w:p>
      </w:tc>
      <w:sdt>
        <w:sdtPr>
          <w:rPr>
            <w:b/>
            <w:sz w:val="44"/>
            <w:szCs w:val="44"/>
          </w:rPr>
          <w:id w:val="1753077487"/>
        </w:sdtPr>
        <w:sdtEndPr/>
        <w:sdtContent>
          <w:tc>
            <w:tcPr>
              <w:tcW w:w="8514" w:type="dxa"/>
              <w:shd w:val="clear" w:color="auto" w:fill="01818F" w:themeFill="accent2"/>
              <w:vAlign w:val="center"/>
            </w:tcPr>
            <w:p w14:paraId="300A2D49" w14:textId="1532FF2D" w:rsidR="00A56692" w:rsidRPr="00C614AC" w:rsidRDefault="008E6AD3" w:rsidP="00CF5F76">
              <w:pPr>
                <w:tabs>
                  <w:tab w:val="left" w:pos="3350"/>
                </w:tabs>
                <w:ind w:right="144"/>
                <w:jc w:val="center"/>
                <w:rPr>
                  <w:b/>
                  <w:sz w:val="44"/>
                  <w:szCs w:val="44"/>
                </w:rPr>
              </w:pPr>
              <w:r>
                <w:rPr>
                  <w:b/>
                  <w:color w:val="FFFFFF" w:themeColor="background1"/>
                  <w:sz w:val="44"/>
                  <w:szCs w:val="44"/>
                </w:rPr>
                <w:t>Home Health Agency Guide</w:t>
              </w:r>
              <w:r w:rsidR="00136F67" w:rsidRPr="00D445D0">
                <w:rPr>
                  <w:b/>
                  <w:color w:val="FFFFFF" w:themeColor="background1"/>
                  <w:sz w:val="44"/>
                  <w:szCs w:val="44"/>
                </w:rPr>
                <w:t xml:space="preserve"> </w:t>
              </w:r>
            </w:p>
          </w:tc>
        </w:sdtContent>
      </w:sdt>
    </w:tr>
  </w:tbl>
  <w:p w14:paraId="457BF9ED" w14:textId="77777777" w:rsidR="00AB02F2" w:rsidRPr="000E77FF" w:rsidRDefault="00AB02F2" w:rsidP="000E77F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F6837FC"/>
    <w:lvl w:ilvl="0">
      <w:start w:val="1"/>
      <w:numFmt w:val="decimal"/>
      <w:pStyle w:val="ListNumber"/>
      <w:lvlText w:val="%1."/>
      <w:lvlJc w:val="left"/>
      <w:pPr>
        <w:tabs>
          <w:tab w:val="num" w:pos="360"/>
        </w:tabs>
        <w:ind w:left="360" w:hanging="360"/>
      </w:pPr>
    </w:lvl>
  </w:abstractNum>
  <w:abstractNum w:abstractNumId="1" w15:restartNumberingAfterBreak="0">
    <w:nsid w:val="0D1808CD"/>
    <w:multiLevelType w:val="hybridMultilevel"/>
    <w:tmpl w:val="DA1CFE86"/>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D14824"/>
    <w:multiLevelType w:val="hybridMultilevel"/>
    <w:tmpl w:val="C4880A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027960"/>
    <w:multiLevelType w:val="multilevel"/>
    <w:tmpl w:val="10247C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6F4226B"/>
    <w:multiLevelType w:val="hybridMultilevel"/>
    <w:tmpl w:val="3B2EA3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E100C9"/>
    <w:multiLevelType w:val="hybridMultilevel"/>
    <w:tmpl w:val="9D368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4E6A1C"/>
    <w:multiLevelType w:val="hybridMultilevel"/>
    <w:tmpl w:val="04847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01040F"/>
    <w:multiLevelType w:val="multilevel"/>
    <w:tmpl w:val="E8D258FE"/>
    <w:lvl w:ilvl="0">
      <w:start w:val="1"/>
      <w:numFmt w:val="decimal"/>
      <w:pStyle w:val="Numbered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48EE1C1F"/>
    <w:multiLevelType w:val="hybridMultilevel"/>
    <w:tmpl w:val="E7F8D460"/>
    <w:lvl w:ilvl="0" w:tplc="04090001">
      <w:start w:val="1"/>
      <w:numFmt w:val="bullet"/>
      <w:pStyle w:val="Bullets1"/>
      <w:lvlText w:val=""/>
      <w:lvlJc w:val="left"/>
      <w:pPr>
        <w:ind w:left="720" w:hanging="360"/>
      </w:pPr>
      <w:rPr>
        <w:rFonts w:ascii="Symbol" w:hAnsi="Symbol" w:hint="default"/>
      </w:rPr>
    </w:lvl>
    <w:lvl w:ilvl="1" w:tplc="DD208ED8">
      <w:start w:val="1"/>
      <w:numFmt w:val="bullet"/>
      <w:pStyle w:val="Bullets2"/>
      <w:lvlText w:val="o"/>
      <w:lvlJc w:val="left"/>
      <w:pPr>
        <w:ind w:left="1440" w:hanging="360"/>
      </w:pPr>
      <w:rPr>
        <w:rFonts w:ascii="Courier New" w:hAnsi="Courier New" w:cs="Courier New" w:hint="default"/>
      </w:rPr>
    </w:lvl>
    <w:lvl w:ilvl="2" w:tplc="04090005">
      <w:start w:val="1"/>
      <w:numFmt w:val="bullet"/>
      <w:pStyle w:val="Bullets3"/>
      <w:lvlText w:val=""/>
      <w:lvlJc w:val="left"/>
      <w:pPr>
        <w:ind w:left="2160" w:hanging="360"/>
      </w:pPr>
      <w:rPr>
        <w:rFonts w:ascii="Wingdings" w:hAnsi="Wingdings" w:hint="default"/>
      </w:rPr>
    </w:lvl>
    <w:lvl w:ilvl="3" w:tplc="04090001">
      <w:start w:val="1"/>
      <w:numFmt w:val="bullet"/>
      <w:pStyle w:val="Bullets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9F318F"/>
    <w:multiLevelType w:val="hybridMultilevel"/>
    <w:tmpl w:val="32648588"/>
    <w:lvl w:ilvl="0" w:tplc="24C2A33C">
      <w:start w:val="1"/>
      <w:numFmt w:val="bullet"/>
      <w:lvlText w:val=""/>
      <w:lvlJc w:val="left"/>
      <w:pPr>
        <w:ind w:left="28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B76488"/>
    <w:multiLevelType w:val="hybridMultilevel"/>
    <w:tmpl w:val="025A96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B522C6"/>
    <w:multiLevelType w:val="hybridMultilevel"/>
    <w:tmpl w:val="5554DFB8"/>
    <w:lvl w:ilvl="0" w:tplc="FFFFFFFF">
      <w:start w:val="1"/>
      <w:numFmt w:val="decimal"/>
      <w:lvlText w:val="%1."/>
      <w:lvlJc w:val="left"/>
      <w:pPr>
        <w:ind w:left="720" w:hanging="360"/>
      </w:pPr>
    </w:lvl>
    <w:lvl w:ilvl="1" w:tplc="0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E523A2E"/>
    <w:multiLevelType w:val="multilevel"/>
    <w:tmpl w:val="5394B6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6C3E5134"/>
    <w:multiLevelType w:val="hybridMultilevel"/>
    <w:tmpl w:val="25883F32"/>
    <w:lvl w:ilvl="0" w:tplc="EB1E61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5D7DCA"/>
    <w:multiLevelType w:val="hybridMultilevel"/>
    <w:tmpl w:val="10FCDB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0717146">
    <w:abstractNumId w:val="9"/>
  </w:num>
  <w:num w:numId="2" w16cid:durableId="1864974528">
    <w:abstractNumId w:val="8"/>
  </w:num>
  <w:num w:numId="3" w16cid:durableId="735861986">
    <w:abstractNumId w:val="8"/>
  </w:num>
  <w:num w:numId="4" w16cid:durableId="426656743">
    <w:abstractNumId w:val="8"/>
  </w:num>
  <w:num w:numId="5" w16cid:durableId="287006350">
    <w:abstractNumId w:val="8"/>
  </w:num>
  <w:num w:numId="6" w16cid:durableId="1915237024">
    <w:abstractNumId w:val="9"/>
  </w:num>
  <w:num w:numId="7" w16cid:durableId="24869043">
    <w:abstractNumId w:val="9"/>
  </w:num>
  <w:num w:numId="8" w16cid:durableId="1270505054">
    <w:abstractNumId w:val="8"/>
  </w:num>
  <w:num w:numId="9" w16cid:durableId="786316675">
    <w:abstractNumId w:val="8"/>
  </w:num>
  <w:num w:numId="10" w16cid:durableId="1311131481">
    <w:abstractNumId w:val="8"/>
  </w:num>
  <w:num w:numId="11" w16cid:durableId="919487591">
    <w:abstractNumId w:val="3"/>
  </w:num>
  <w:num w:numId="12" w16cid:durableId="7726761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57456326">
    <w:abstractNumId w:val="13"/>
  </w:num>
  <w:num w:numId="14" w16cid:durableId="904071055">
    <w:abstractNumId w:val="12"/>
  </w:num>
  <w:num w:numId="15" w16cid:durableId="186602824">
    <w:abstractNumId w:val="8"/>
  </w:num>
  <w:num w:numId="16" w16cid:durableId="31079741">
    <w:abstractNumId w:val="8"/>
  </w:num>
  <w:num w:numId="17" w16cid:durableId="573124969">
    <w:abstractNumId w:val="8"/>
  </w:num>
  <w:num w:numId="18" w16cid:durableId="917136986">
    <w:abstractNumId w:val="8"/>
  </w:num>
  <w:num w:numId="19" w16cid:durableId="963578861">
    <w:abstractNumId w:val="7"/>
  </w:num>
  <w:num w:numId="20" w16cid:durableId="929238684">
    <w:abstractNumId w:val="8"/>
  </w:num>
  <w:num w:numId="21" w16cid:durableId="432870868">
    <w:abstractNumId w:val="8"/>
  </w:num>
  <w:num w:numId="22" w16cid:durableId="228003768">
    <w:abstractNumId w:val="8"/>
  </w:num>
  <w:num w:numId="23" w16cid:durableId="2004432211">
    <w:abstractNumId w:val="8"/>
  </w:num>
  <w:num w:numId="24" w16cid:durableId="1907059293">
    <w:abstractNumId w:val="7"/>
  </w:num>
  <w:num w:numId="25" w16cid:durableId="2031756898">
    <w:abstractNumId w:val="5"/>
  </w:num>
  <w:num w:numId="26" w16cid:durableId="1121268733">
    <w:abstractNumId w:val="0"/>
  </w:num>
  <w:num w:numId="27" w16cid:durableId="910164163">
    <w:abstractNumId w:val="0"/>
    <w:lvlOverride w:ilvl="0">
      <w:startOverride w:val="1"/>
    </w:lvlOverride>
  </w:num>
  <w:num w:numId="28" w16cid:durableId="482935634">
    <w:abstractNumId w:val="2"/>
  </w:num>
  <w:num w:numId="29" w16cid:durableId="579751500">
    <w:abstractNumId w:val="14"/>
  </w:num>
  <w:num w:numId="30" w16cid:durableId="285697435">
    <w:abstractNumId w:val="4"/>
  </w:num>
  <w:num w:numId="31" w16cid:durableId="1312252372">
    <w:abstractNumId w:val="10"/>
  </w:num>
  <w:num w:numId="32" w16cid:durableId="794955397">
    <w:abstractNumId w:val="11"/>
  </w:num>
  <w:num w:numId="33" w16cid:durableId="1325546522">
    <w:abstractNumId w:val="1"/>
  </w:num>
  <w:num w:numId="34" w16cid:durableId="19978810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LockTheme/>
  <w:styleLockQFSet/>
  <w:defaultTabStop w:val="720"/>
  <w:drawingGridHorizontalSpacing w:val="110"/>
  <w:displayHorizontalDrawingGridEvery w:val="2"/>
  <w:displayVerticalDrawingGridEvery w:val="2"/>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AD3"/>
    <w:rsid w:val="000004F9"/>
    <w:rsid w:val="00004E21"/>
    <w:rsid w:val="00006BDE"/>
    <w:rsid w:val="00014D9A"/>
    <w:rsid w:val="000356DB"/>
    <w:rsid w:val="000475D9"/>
    <w:rsid w:val="00054D14"/>
    <w:rsid w:val="0006086C"/>
    <w:rsid w:val="00067027"/>
    <w:rsid w:val="00070E74"/>
    <w:rsid w:val="0008729C"/>
    <w:rsid w:val="0009697E"/>
    <w:rsid w:val="000A096C"/>
    <w:rsid w:val="000A6BE7"/>
    <w:rsid w:val="000B0330"/>
    <w:rsid w:val="000B2CD4"/>
    <w:rsid w:val="000D6EC5"/>
    <w:rsid w:val="000E0958"/>
    <w:rsid w:val="000E64B9"/>
    <w:rsid w:val="000E7723"/>
    <w:rsid w:val="000E77FF"/>
    <w:rsid w:val="000F08C0"/>
    <w:rsid w:val="000F24AC"/>
    <w:rsid w:val="00104FBC"/>
    <w:rsid w:val="00106301"/>
    <w:rsid w:val="00107168"/>
    <w:rsid w:val="001140B7"/>
    <w:rsid w:val="0011414D"/>
    <w:rsid w:val="0012100C"/>
    <w:rsid w:val="00124A62"/>
    <w:rsid w:val="00132A7C"/>
    <w:rsid w:val="001337F4"/>
    <w:rsid w:val="00134C64"/>
    <w:rsid w:val="00136F67"/>
    <w:rsid w:val="00140C58"/>
    <w:rsid w:val="00147F7D"/>
    <w:rsid w:val="001706EF"/>
    <w:rsid w:val="00191B3E"/>
    <w:rsid w:val="001B5ADF"/>
    <w:rsid w:val="001B7FBA"/>
    <w:rsid w:val="001E1659"/>
    <w:rsid w:val="001E7A6A"/>
    <w:rsid w:val="001F65A0"/>
    <w:rsid w:val="00203760"/>
    <w:rsid w:val="00214B1D"/>
    <w:rsid w:val="00237C30"/>
    <w:rsid w:val="0024178B"/>
    <w:rsid w:val="00246634"/>
    <w:rsid w:val="00246E67"/>
    <w:rsid w:val="0025261F"/>
    <w:rsid w:val="0026637C"/>
    <w:rsid w:val="002734A6"/>
    <w:rsid w:val="002819A3"/>
    <w:rsid w:val="00281F18"/>
    <w:rsid w:val="002902F6"/>
    <w:rsid w:val="00291A2D"/>
    <w:rsid w:val="002A43E5"/>
    <w:rsid w:val="002A4860"/>
    <w:rsid w:val="002C0383"/>
    <w:rsid w:val="002C112E"/>
    <w:rsid w:val="002C5CF5"/>
    <w:rsid w:val="002D1529"/>
    <w:rsid w:val="002D1D05"/>
    <w:rsid w:val="002E15B7"/>
    <w:rsid w:val="002F10CF"/>
    <w:rsid w:val="003142B9"/>
    <w:rsid w:val="003174D0"/>
    <w:rsid w:val="00340385"/>
    <w:rsid w:val="00350D3B"/>
    <w:rsid w:val="00356C2F"/>
    <w:rsid w:val="00381268"/>
    <w:rsid w:val="00381614"/>
    <w:rsid w:val="0038401A"/>
    <w:rsid w:val="003A48F8"/>
    <w:rsid w:val="003A622D"/>
    <w:rsid w:val="003A635E"/>
    <w:rsid w:val="003C2CA5"/>
    <w:rsid w:val="003D73B5"/>
    <w:rsid w:val="003E777D"/>
    <w:rsid w:val="003F5440"/>
    <w:rsid w:val="00402B74"/>
    <w:rsid w:val="0041072B"/>
    <w:rsid w:val="004157E1"/>
    <w:rsid w:val="00417A2D"/>
    <w:rsid w:val="00426EEC"/>
    <w:rsid w:val="0043676B"/>
    <w:rsid w:val="00454C80"/>
    <w:rsid w:val="00466654"/>
    <w:rsid w:val="0046708C"/>
    <w:rsid w:val="00472085"/>
    <w:rsid w:val="004812D3"/>
    <w:rsid w:val="0048724E"/>
    <w:rsid w:val="004A28A7"/>
    <w:rsid w:val="004A7495"/>
    <w:rsid w:val="004D33A0"/>
    <w:rsid w:val="00505F83"/>
    <w:rsid w:val="005151B2"/>
    <w:rsid w:val="0052041D"/>
    <w:rsid w:val="00521640"/>
    <w:rsid w:val="00521E46"/>
    <w:rsid w:val="00531FDA"/>
    <w:rsid w:val="00547685"/>
    <w:rsid w:val="00551433"/>
    <w:rsid w:val="00552C71"/>
    <w:rsid w:val="00557793"/>
    <w:rsid w:val="00566D73"/>
    <w:rsid w:val="0058094E"/>
    <w:rsid w:val="005869A0"/>
    <w:rsid w:val="005963F0"/>
    <w:rsid w:val="005A43C2"/>
    <w:rsid w:val="005A4A87"/>
    <w:rsid w:val="005D69E1"/>
    <w:rsid w:val="005E1A88"/>
    <w:rsid w:val="005E2AC6"/>
    <w:rsid w:val="005F7295"/>
    <w:rsid w:val="00602FBD"/>
    <w:rsid w:val="0061664F"/>
    <w:rsid w:val="00622DCA"/>
    <w:rsid w:val="00623BF4"/>
    <w:rsid w:val="0062770D"/>
    <w:rsid w:val="00627C01"/>
    <w:rsid w:val="00634133"/>
    <w:rsid w:val="00647B70"/>
    <w:rsid w:val="0066274A"/>
    <w:rsid w:val="0068623E"/>
    <w:rsid w:val="00696595"/>
    <w:rsid w:val="00697323"/>
    <w:rsid w:val="006A3EEA"/>
    <w:rsid w:val="006A4D32"/>
    <w:rsid w:val="006A7F61"/>
    <w:rsid w:val="006B59AE"/>
    <w:rsid w:val="006B6A24"/>
    <w:rsid w:val="006C3510"/>
    <w:rsid w:val="006D5D40"/>
    <w:rsid w:val="006E0ACC"/>
    <w:rsid w:val="006E2DD9"/>
    <w:rsid w:val="006E7BA3"/>
    <w:rsid w:val="006F6DE8"/>
    <w:rsid w:val="007142E1"/>
    <w:rsid w:val="007324CD"/>
    <w:rsid w:val="0074170B"/>
    <w:rsid w:val="00756A46"/>
    <w:rsid w:val="00765B6F"/>
    <w:rsid w:val="00766CDC"/>
    <w:rsid w:val="00770559"/>
    <w:rsid w:val="00774807"/>
    <w:rsid w:val="007775F3"/>
    <w:rsid w:val="00790EE4"/>
    <w:rsid w:val="007A6585"/>
    <w:rsid w:val="007B08C7"/>
    <w:rsid w:val="007B2820"/>
    <w:rsid w:val="007B70E2"/>
    <w:rsid w:val="007C4BED"/>
    <w:rsid w:val="007D27EA"/>
    <w:rsid w:val="007D6B4A"/>
    <w:rsid w:val="007D7041"/>
    <w:rsid w:val="007E478D"/>
    <w:rsid w:val="007E6C73"/>
    <w:rsid w:val="007F468A"/>
    <w:rsid w:val="00803DF1"/>
    <w:rsid w:val="008075E8"/>
    <w:rsid w:val="008144CF"/>
    <w:rsid w:val="00821711"/>
    <w:rsid w:val="00825114"/>
    <w:rsid w:val="00827E19"/>
    <w:rsid w:val="00845921"/>
    <w:rsid w:val="0085586C"/>
    <w:rsid w:val="00885953"/>
    <w:rsid w:val="00895FB3"/>
    <w:rsid w:val="008D0A4A"/>
    <w:rsid w:val="008D1D20"/>
    <w:rsid w:val="008E6AD3"/>
    <w:rsid w:val="008F73E9"/>
    <w:rsid w:val="00910C46"/>
    <w:rsid w:val="00926BBB"/>
    <w:rsid w:val="00951CD9"/>
    <w:rsid w:val="00952125"/>
    <w:rsid w:val="009533E0"/>
    <w:rsid w:val="00964D14"/>
    <w:rsid w:val="009724F4"/>
    <w:rsid w:val="00973B69"/>
    <w:rsid w:val="0097515B"/>
    <w:rsid w:val="00982F9B"/>
    <w:rsid w:val="00996613"/>
    <w:rsid w:val="00996618"/>
    <w:rsid w:val="009A26DE"/>
    <w:rsid w:val="009C6841"/>
    <w:rsid w:val="009C7F2B"/>
    <w:rsid w:val="009D01B6"/>
    <w:rsid w:val="009D467C"/>
    <w:rsid w:val="009E0BA8"/>
    <w:rsid w:val="009E1812"/>
    <w:rsid w:val="009E3265"/>
    <w:rsid w:val="009F5E38"/>
    <w:rsid w:val="009F78C4"/>
    <w:rsid w:val="00A00023"/>
    <w:rsid w:val="00A02A68"/>
    <w:rsid w:val="00A233ED"/>
    <w:rsid w:val="00A33142"/>
    <w:rsid w:val="00A335F1"/>
    <w:rsid w:val="00A36261"/>
    <w:rsid w:val="00A4781A"/>
    <w:rsid w:val="00A55C87"/>
    <w:rsid w:val="00A56692"/>
    <w:rsid w:val="00A67D45"/>
    <w:rsid w:val="00A732F0"/>
    <w:rsid w:val="00A73B3E"/>
    <w:rsid w:val="00A95128"/>
    <w:rsid w:val="00AB02F2"/>
    <w:rsid w:val="00AD1EDB"/>
    <w:rsid w:val="00AD4B00"/>
    <w:rsid w:val="00AE08A2"/>
    <w:rsid w:val="00AF24D9"/>
    <w:rsid w:val="00B10DE3"/>
    <w:rsid w:val="00B12BD5"/>
    <w:rsid w:val="00B130AD"/>
    <w:rsid w:val="00B20B4E"/>
    <w:rsid w:val="00B22E7C"/>
    <w:rsid w:val="00B23743"/>
    <w:rsid w:val="00B431DE"/>
    <w:rsid w:val="00B45AFF"/>
    <w:rsid w:val="00B47794"/>
    <w:rsid w:val="00B51D42"/>
    <w:rsid w:val="00B57220"/>
    <w:rsid w:val="00B85806"/>
    <w:rsid w:val="00B8779C"/>
    <w:rsid w:val="00B96223"/>
    <w:rsid w:val="00BA0549"/>
    <w:rsid w:val="00BA231C"/>
    <w:rsid w:val="00BE70B7"/>
    <w:rsid w:val="00BF4B6C"/>
    <w:rsid w:val="00BF7011"/>
    <w:rsid w:val="00BF7017"/>
    <w:rsid w:val="00C00C4D"/>
    <w:rsid w:val="00C07578"/>
    <w:rsid w:val="00C147C3"/>
    <w:rsid w:val="00C225E1"/>
    <w:rsid w:val="00C302F2"/>
    <w:rsid w:val="00C327AE"/>
    <w:rsid w:val="00C5562D"/>
    <w:rsid w:val="00C61416"/>
    <w:rsid w:val="00C65EAA"/>
    <w:rsid w:val="00C72AB2"/>
    <w:rsid w:val="00C80914"/>
    <w:rsid w:val="00C8339F"/>
    <w:rsid w:val="00C87A1A"/>
    <w:rsid w:val="00C902F0"/>
    <w:rsid w:val="00CA43A3"/>
    <w:rsid w:val="00CB24A8"/>
    <w:rsid w:val="00CC4F49"/>
    <w:rsid w:val="00CD0087"/>
    <w:rsid w:val="00CD567D"/>
    <w:rsid w:val="00CD70D1"/>
    <w:rsid w:val="00CE7452"/>
    <w:rsid w:val="00CF0260"/>
    <w:rsid w:val="00CF04DF"/>
    <w:rsid w:val="00CF122A"/>
    <w:rsid w:val="00CF22B6"/>
    <w:rsid w:val="00CF5F76"/>
    <w:rsid w:val="00D0032A"/>
    <w:rsid w:val="00D01E07"/>
    <w:rsid w:val="00D135EF"/>
    <w:rsid w:val="00D161B8"/>
    <w:rsid w:val="00D30DF0"/>
    <w:rsid w:val="00D41F8F"/>
    <w:rsid w:val="00D447EF"/>
    <w:rsid w:val="00D45DDC"/>
    <w:rsid w:val="00D54ED7"/>
    <w:rsid w:val="00D5566E"/>
    <w:rsid w:val="00D6080B"/>
    <w:rsid w:val="00DB5443"/>
    <w:rsid w:val="00DC638B"/>
    <w:rsid w:val="00DC6670"/>
    <w:rsid w:val="00DC67C1"/>
    <w:rsid w:val="00DD1FFB"/>
    <w:rsid w:val="00DD431E"/>
    <w:rsid w:val="00DD5A93"/>
    <w:rsid w:val="00DE215B"/>
    <w:rsid w:val="00DF2A52"/>
    <w:rsid w:val="00E1165F"/>
    <w:rsid w:val="00E21821"/>
    <w:rsid w:val="00E27C7E"/>
    <w:rsid w:val="00E478C7"/>
    <w:rsid w:val="00E74D60"/>
    <w:rsid w:val="00EA4EB3"/>
    <w:rsid w:val="00EC0979"/>
    <w:rsid w:val="00EC10BC"/>
    <w:rsid w:val="00EC1703"/>
    <w:rsid w:val="00EC2B84"/>
    <w:rsid w:val="00EC5E2B"/>
    <w:rsid w:val="00EF0D65"/>
    <w:rsid w:val="00F13442"/>
    <w:rsid w:val="00F16AE8"/>
    <w:rsid w:val="00F1728F"/>
    <w:rsid w:val="00F25C1D"/>
    <w:rsid w:val="00F568BA"/>
    <w:rsid w:val="00F725C4"/>
    <w:rsid w:val="00F820A5"/>
    <w:rsid w:val="00F8611D"/>
    <w:rsid w:val="00F903CC"/>
    <w:rsid w:val="00FB28DA"/>
    <w:rsid w:val="00FC60EC"/>
    <w:rsid w:val="00FC65CC"/>
    <w:rsid w:val="00FD047E"/>
    <w:rsid w:val="00FD1338"/>
    <w:rsid w:val="00FE46FA"/>
    <w:rsid w:val="00FE5B29"/>
    <w:rsid w:val="00FF1507"/>
    <w:rsid w:val="00FF1B9E"/>
    <w:rsid w:val="00FF2F22"/>
    <w:rsid w:val="00FF3AF6"/>
    <w:rsid w:val="67066285"/>
    <w:rsid w:val="7DE467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37687"/>
  <w15:chartTrackingRefBased/>
  <w15:docId w15:val="{E845DB97-6F00-473A-9BBD-9842F109A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3" w:qFormat="1"/>
    <w:lsdException w:name="heading 2" w:locked="0" w:semiHidden="1" w:uiPriority="3" w:unhideWhenUsed="1" w:qFormat="1"/>
    <w:lsdException w:name="heading 3" w:locked="0" w:semiHidden="1" w:uiPriority="3" w:unhideWhenUsed="1" w:qFormat="1"/>
    <w:lsdException w:name="heading 4" w:locked="0" w:semiHidden="1" w:uiPriority="3"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5"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014D9A"/>
    <w:rPr>
      <w:rFonts w:eastAsiaTheme="minorEastAsia"/>
    </w:rPr>
  </w:style>
  <w:style w:type="paragraph" w:styleId="Heading1">
    <w:name w:val="heading 1"/>
    <w:basedOn w:val="Normal"/>
    <w:next w:val="Normal"/>
    <w:link w:val="Heading1Char"/>
    <w:uiPriority w:val="3"/>
    <w:qFormat/>
    <w:locked/>
    <w:rsid w:val="0062770D"/>
    <w:pPr>
      <w:keepNext/>
      <w:keepLines/>
      <w:outlineLvl w:val="0"/>
    </w:pPr>
    <w:rPr>
      <w:rFonts w:ascii="Calibri" w:eastAsiaTheme="majorEastAsia" w:hAnsi="Calibri" w:cstheme="majorBidi"/>
      <w:b/>
      <w:color w:val="01818F" w:themeColor="accent2"/>
      <w:sz w:val="28"/>
      <w:szCs w:val="32"/>
    </w:rPr>
  </w:style>
  <w:style w:type="paragraph" w:styleId="Heading2">
    <w:name w:val="heading 2"/>
    <w:basedOn w:val="Normal"/>
    <w:next w:val="Normal"/>
    <w:link w:val="Heading2Char"/>
    <w:uiPriority w:val="3"/>
    <w:qFormat/>
    <w:locked/>
    <w:rsid w:val="00014D9A"/>
    <w:pPr>
      <w:keepNext/>
      <w:keepLines/>
      <w:outlineLvl w:val="1"/>
    </w:pPr>
    <w:rPr>
      <w:rFonts w:eastAsiaTheme="majorEastAsia" w:cstheme="majorBidi"/>
      <w:b/>
      <w:sz w:val="24"/>
      <w:szCs w:val="26"/>
    </w:rPr>
  </w:style>
  <w:style w:type="paragraph" w:styleId="Heading3">
    <w:name w:val="heading 3"/>
    <w:basedOn w:val="Normal"/>
    <w:next w:val="Normal"/>
    <w:link w:val="Heading3Char"/>
    <w:uiPriority w:val="3"/>
    <w:qFormat/>
    <w:locked/>
    <w:rsid w:val="00014D9A"/>
    <w:pPr>
      <w:keepNext/>
      <w:keepLines/>
      <w:outlineLvl w:val="2"/>
    </w:pPr>
    <w:rPr>
      <w:rFonts w:eastAsiaTheme="majorEastAsia" w:cstheme="majorBidi"/>
      <w:b/>
      <w:szCs w:val="24"/>
    </w:rPr>
  </w:style>
  <w:style w:type="paragraph" w:styleId="Heading4">
    <w:name w:val="heading 4"/>
    <w:basedOn w:val="Normal"/>
    <w:next w:val="Normal"/>
    <w:link w:val="Heading4Char"/>
    <w:uiPriority w:val="3"/>
    <w:qFormat/>
    <w:locked/>
    <w:rsid w:val="00014D9A"/>
    <w:pPr>
      <w:keepNext/>
      <w:keepLines/>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5"/>
    <w:qFormat/>
    <w:locked/>
    <w:rsid w:val="00CF5F76"/>
    <w:rPr>
      <w:rFonts w:asciiTheme="minorHAnsi" w:hAnsiTheme="minorHAnsi"/>
      <w:color w:val="0000FF"/>
      <w:sz w:val="22"/>
      <w:u w:val="single"/>
    </w:rPr>
  </w:style>
  <w:style w:type="paragraph" w:styleId="Title">
    <w:name w:val="Title"/>
    <w:basedOn w:val="Normal"/>
    <w:next w:val="Normal"/>
    <w:link w:val="TitleChar"/>
    <w:uiPriority w:val="1"/>
    <w:qFormat/>
    <w:locked/>
    <w:rsid w:val="0062770D"/>
    <w:pPr>
      <w:contextualSpacing/>
      <w:jc w:val="center"/>
    </w:pPr>
    <w:rPr>
      <w:rFonts w:ascii="Calibri" w:eastAsiaTheme="majorEastAsia" w:hAnsi="Calibri" w:cstheme="majorBidi"/>
      <w:b/>
      <w:color w:val="01818F" w:themeColor="accent2"/>
      <w:spacing w:val="-10"/>
      <w:kern w:val="28"/>
      <w:sz w:val="32"/>
      <w:szCs w:val="56"/>
    </w:rPr>
  </w:style>
  <w:style w:type="character" w:customStyle="1" w:styleId="TitleChar">
    <w:name w:val="Title Char"/>
    <w:basedOn w:val="DefaultParagraphFont"/>
    <w:link w:val="Title"/>
    <w:uiPriority w:val="1"/>
    <w:rsid w:val="0062770D"/>
    <w:rPr>
      <w:rFonts w:ascii="Calibri" w:eastAsiaTheme="majorEastAsia" w:hAnsi="Calibri" w:cstheme="majorBidi"/>
      <w:b/>
      <w:color w:val="01818F" w:themeColor="accent2"/>
      <w:spacing w:val="-10"/>
      <w:kern w:val="28"/>
      <w:sz w:val="32"/>
      <w:szCs w:val="56"/>
    </w:rPr>
  </w:style>
  <w:style w:type="character" w:customStyle="1" w:styleId="Heading1Char">
    <w:name w:val="Heading 1 Char"/>
    <w:basedOn w:val="DefaultParagraphFont"/>
    <w:link w:val="Heading1"/>
    <w:uiPriority w:val="3"/>
    <w:rsid w:val="0062770D"/>
    <w:rPr>
      <w:rFonts w:ascii="Calibri" w:eastAsiaTheme="majorEastAsia" w:hAnsi="Calibri" w:cstheme="majorBidi"/>
      <w:b/>
      <w:color w:val="01818F" w:themeColor="accent2"/>
      <w:sz w:val="28"/>
      <w:szCs w:val="32"/>
    </w:rPr>
  </w:style>
  <w:style w:type="character" w:customStyle="1" w:styleId="Heading2Char">
    <w:name w:val="Heading 2 Char"/>
    <w:basedOn w:val="DefaultParagraphFont"/>
    <w:link w:val="Heading2"/>
    <w:uiPriority w:val="3"/>
    <w:rsid w:val="00014D9A"/>
    <w:rPr>
      <w:rFonts w:eastAsiaTheme="majorEastAsia" w:cstheme="majorBidi"/>
      <w:b/>
      <w:sz w:val="24"/>
      <w:szCs w:val="26"/>
    </w:rPr>
  </w:style>
  <w:style w:type="paragraph" w:customStyle="1" w:styleId="Bullets1">
    <w:name w:val="Bullets 1"/>
    <w:basedOn w:val="Bullets2"/>
    <w:link w:val="Bullets1Char"/>
    <w:uiPriority w:val="4"/>
    <w:qFormat/>
    <w:locked/>
    <w:rsid w:val="00014D9A"/>
    <w:pPr>
      <w:numPr>
        <w:ilvl w:val="0"/>
      </w:numPr>
    </w:pPr>
  </w:style>
  <w:style w:type="character" w:customStyle="1" w:styleId="Bullets1Char">
    <w:name w:val="Bullets 1 Char"/>
    <w:basedOn w:val="DefaultParagraphFont"/>
    <w:link w:val="Bullets1"/>
    <w:uiPriority w:val="4"/>
    <w:rsid w:val="00014D9A"/>
    <w:rPr>
      <w:rFonts w:eastAsiaTheme="minorEastAsia" w:cs="Times New Roman"/>
    </w:rPr>
  </w:style>
  <w:style w:type="paragraph" w:styleId="NoSpacing">
    <w:name w:val="No Spacing"/>
    <w:uiPriority w:val="1"/>
    <w:locked/>
    <w:rsid w:val="00014D9A"/>
  </w:style>
  <w:style w:type="paragraph" w:customStyle="1" w:styleId="Bullets2">
    <w:name w:val="Bullets 2"/>
    <w:basedOn w:val="ListParagraph"/>
    <w:link w:val="Bullets2Char"/>
    <w:uiPriority w:val="4"/>
    <w:qFormat/>
    <w:locked/>
    <w:rsid w:val="00014D9A"/>
    <w:pPr>
      <w:numPr>
        <w:ilvl w:val="1"/>
        <w:numId w:val="2"/>
      </w:numPr>
      <w:spacing w:before="60"/>
      <w:contextualSpacing w:val="0"/>
    </w:pPr>
    <w:rPr>
      <w:rFonts w:cs="Times New Roman"/>
    </w:rPr>
  </w:style>
  <w:style w:type="character" w:customStyle="1" w:styleId="Bullets2Char">
    <w:name w:val="Bullets 2 Char"/>
    <w:basedOn w:val="DefaultParagraphFont"/>
    <w:link w:val="Bullets2"/>
    <w:uiPriority w:val="4"/>
    <w:rsid w:val="00014D9A"/>
    <w:rPr>
      <w:rFonts w:eastAsiaTheme="minorEastAsia" w:cs="Times New Roman"/>
    </w:rPr>
  </w:style>
  <w:style w:type="paragraph" w:styleId="ListParagraph">
    <w:name w:val="List Paragraph"/>
    <w:basedOn w:val="Normal"/>
    <w:uiPriority w:val="34"/>
    <w:locked/>
    <w:rsid w:val="00014D9A"/>
    <w:pPr>
      <w:ind w:left="720"/>
      <w:contextualSpacing/>
    </w:pPr>
  </w:style>
  <w:style w:type="paragraph" w:customStyle="1" w:styleId="Bullets3">
    <w:name w:val="Bullets 3"/>
    <w:basedOn w:val="ListParagraph"/>
    <w:link w:val="Bullets3Char"/>
    <w:uiPriority w:val="4"/>
    <w:qFormat/>
    <w:locked/>
    <w:rsid w:val="00014D9A"/>
    <w:pPr>
      <w:numPr>
        <w:ilvl w:val="2"/>
        <w:numId w:val="2"/>
      </w:numPr>
      <w:spacing w:before="60"/>
      <w:contextualSpacing w:val="0"/>
    </w:pPr>
  </w:style>
  <w:style w:type="character" w:customStyle="1" w:styleId="Bullets3Char">
    <w:name w:val="Bullets 3 Char"/>
    <w:basedOn w:val="DefaultParagraphFont"/>
    <w:link w:val="Bullets3"/>
    <w:uiPriority w:val="4"/>
    <w:rsid w:val="00014D9A"/>
    <w:rPr>
      <w:rFonts w:eastAsiaTheme="minorEastAsia"/>
    </w:rPr>
  </w:style>
  <w:style w:type="paragraph" w:customStyle="1" w:styleId="Bullets4">
    <w:name w:val="Bullets 4"/>
    <w:basedOn w:val="Bullets3"/>
    <w:link w:val="Bullets4Char"/>
    <w:uiPriority w:val="4"/>
    <w:qFormat/>
    <w:locked/>
    <w:rsid w:val="00014D9A"/>
    <w:pPr>
      <w:numPr>
        <w:ilvl w:val="3"/>
      </w:numPr>
    </w:pPr>
  </w:style>
  <w:style w:type="character" w:customStyle="1" w:styleId="Bullets4Char">
    <w:name w:val="Bullets 4 Char"/>
    <w:basedOn w:val="DefaultParagraphFont"/>
    <w:link w:val="Bullets4"/>
    <w:uiPriority w:val="4"/>
    <w:rsid w:val="00014D9A"/>
    <w:rPr>
      <w:rFonts w:eastAsiaTheme="minorEastAsia"/>
    </w:rPr>
  </w:style>
  <w:style w:type="character" w:customStyle="1" w:styleId="Heading3Char">
    <w:name w:val="Heading 3 Char"/>
    <w:basedOn w:val="DefaultParagraphFont"/>
    <w:link w:val="Heading3"/>
    <w:uiPriority w:val="3"/>
    <w:rsid w:val="00014D9A"/>
    <w:rPr>
      <w:rFonts w:eastAsiaTheme="majorEastAsia" w:cstheme="majorBidi"/>
      <w:b/>
      <w:szCs w:val="24"/>
    </w:rPr>
  </w:style>
  <w:style w:type="paragraph" w:styleId="Subtitle">
    <w:name w:val="Subtitle"/>
    <w:basedOn w:val="Normal"/>
    <w:next w:val="Normal"/>
    <w:link w:val="SubtitleChar"/>
    <w:uiPriority w:val="2"/>
    <w:qFormat/>
    <w:locked/>
    <w:rsid w:val="0062770D"/>
    <w:pPr>
      <w:numPr>
        <w:ilvl w:val="1"/>
      </w:numPr>
      <w:jc w:val="center"/>
    </w:pPr>
    <w:rPr>
      <w:rFonts w:ascii="Calibri" w:hAnsi="Calibri"/>
      <w:b/>
      <w:color w:val="01818F" w:themeColor="accent2"/>
      <w:sz w:val="28"/>
    </w:rPr>
  </w:style>
  <w:style w:type="character" w:customStyle="1" w:styleId="SubtitleChar">
    <w:name w:val="Subtitle Char"/>
    <w:basedOn w:val="DefaultParagraphFont"/>
    <w:link w:val="Subtitle"/>
    <w:uiPriority w:val="2"/>
    <w:rsid w:val="0062770D"/>
    <w:rPr>
      <w:rFonts w:ascii="Calibri" w:eastAsiaTheme="minorEastAsia" w:hAnsi="Calibri"/>
      <w:b/>
      <w:color w:val="01818F" w:themeColor="accent2"/>
      <w:sz w:val="28"/>
    </w:rPr>
  </w:style>
  <w:style w:type="character" w:customStyle="1" w:styleId="Heading4Char">
    <w:name w:val="Heading 4 Char"/>
    <w:basedOn w:val="DefaultParagraphFont"/>
    <w:link w:val="Heading4"/>
    <w:uiPriority w:val="3"/>
    <w:rsid w:val="00014D9A"/>
    <w:rPr>
      <w:rFonts w:eastAsiaTheme="majorEastAsia" w:cstheme="majorBidi"/>
      <w:b/>
      <w:i/>
      <w:iCs/>
    </w:rPr>
  </w:style>
  <w:style w:type="paragraph" w:customStyle="1" w:styleId="NumberedList">
    <w:name w:val="Numbered List"/>
    <w:basedOn w:val="ListParagraph"/>
    <w:link w:val="NumberedListChar"/>
    <w:uiPriority w:val="4"/>
    <w:locked/>
    <w:rsid w:val="00014D9A"/>
    <w:pPr>
      <w:numPr>
        <w:numId w:val="19"/>
      </w:numPr>
      <w:ind w:left="360" w:hanging="360"/>
      <w:contextualSpacing w:val="0"/>
    </w:pPr>
    <w:rPr>
      <w:rFonts w:eastAsiaTheme="minorHAnsi"/>
    </w:rPr>
  </w:style>
  <w:style w:type="character" w:customStyle="1" w:styleId="NumberedListChar">
    <w:name w:val="Numbered List Char"/>
    <w:basedOn w:val="DefaultParagraphFont"/>
    <w:link w:val="NumberedList"/>
    <w:uiPriority w:val="4"/>
    <w:rsid w:val="00014D9A"/>
  </w:style>
  <w:style w:type="paragraph" w:customStyle="1" w:styleId="WebAction">
    <w:name w:val="Web Action"/>
    <w:basedOn w:val="Normal"/>
    <w:next w:val="Normal"/>
    <w:link w:val="WebActionChar"/>
    <w:uiPriority w:val="5"/>
    <w:qFormat/>
    <w:locked/>
    <w:rsid w:val="00014D9A"/>
    <w:rPr>
      <w:b/>
    </w:rPr>
  </w:style>
  <w:style w:type="character" w:customStyle="1" w:styleId="WebActionChar">
    <w:name w:val="Web Action Char"/>
    <w:basedOn w:val="DefaultParagraphFont"/>
    <w:link w:val="WebAction"/>
    <w:uiPriority w:val="5"/>
    <w:rsid w:val="00014D9A"/>
    <w:rPr>
      <w:rFonts w:eastAsiaTheme="minorEastAsia"/>
      <w:b/>
    </w:rPr>
  </w:style>
  <w:style w:type="paragraph" w:customStyle="1" w:styleId="WebLocation">
    <w:name w:val="Web Location"/>
    <w:basedOn w:val="Normal"/>
    <w:next w:val="Normal"/>
    <w:link w:val="WebLocationChar"/>
    <w:uiPriority w:val="5"/>
    <w:qFormat/>
    <w:locked/>
    <w:rsid w:val="00014D9A"/>
    <w:rPr>
      <w:i/>
    </w:rPr>
  </w:style>
  <w:style w:type="character" w:customStyle="1" w:styleId="WebLocationChar">
    <w:name w:val="Web Location Char"/>
    <w:basedOn w:val="DefaultParagraphFont"/>
    <w:link w:val="WebLocation"/>
    <w:uiPriority w:val="5"/>
    <w:rsid w:val="00014D9A"/>
    <w:rPr>
      <w:rFonts w:eastAsiaTheme="minorEastAsia"/>
      <w:i/>
    </w:rPr>
  </w:style>
  <w:style w:type="paragraph" w:styleId="Header">
    <w:name w:val="header"/>
    <w:basedOn w:val="Normal"/>
    <w:link w:val="HeaderChar"/>
    <w:uiPriority w:val="99"/>
    <w:unhideWhenUsed/>
    <w:locked/>
    <w:rsid w:val="00AF24D9"/>
    <w:pPr>
      <w:tabs>
        <w:tab w:val="center" w:pos="4680"/>
        <w:tab w:val="right" w:pos="9360"/>
      </w:tabs>
    </w:pPr>
  </w:style>
  <w:style w:type="character" w:customStyle="1" w:styleId="HeaderChar">
    <w:name w:val="Header Char"/>
    <w:basedOn w:val="DefaultParagraphFont"/>
    <w:link w:val="Header"/>
    <w:uiPriority w:val="99"/>
    <w:rsid w:val="00AF24D9"/>
    <w:rPr>
      <w:rFonts w:ascii="Calibri" w:hAnsi="Calibri"/>
    </w:rPr>
  </w:style>
  <w:style w:type="paragraph" w:styleId="Footer">
    <w:name w:val="footer"/>
    <w:basedOn w:val="Normal"/>
    <w:link w:val="FooterChar"/>
    <w:uiPriority w:val="99"/>
    <w:unhideWhenUsed/>
    <w:locked/>
    <w:rsid w:val="00AF24D9"/>
    <w:pPr>
      <w:tabs>
        <w:tab w:val="center" w:pos="4680"/>
        <w:tab w:val="right" w:pos="9360"/>
      </w:tabs>
    </w:pPr>
  </w:style>
  <w:style w:type="character" w:customStyle="1" w:styleId="FooterChar">
    <w:name w:val="Footer Char"/>
    <w:basedOn w:val="DefaultParagraphFont"/>
    <w:link w:val="Footer"/>
    <w:uiPriority w:val="99"/>
    <w:rsid w:val="00AF24D9"/>
    <w:rPr>
      <w:rFonts w:ascii="Calibri" w:hAnsi="Calibri"/>
    </w:rPr>
  </w:style>
  <w:style w:type="table" w:styleId="TableGrid">
    <w:name w:val="Table Grid"/>
    <w:basedOn w:val="TableNormal"/>
    <w:uiPriority w:val="39"/>
    <w:locked/>
    <w:rsid w:val="00732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locked/>
    <w:rsid w:val="005E1A88"/>
    <w:rPr>
      <w:color w:val="808080"/>
    </w:rPr>
  </w:style>
  <w:style w:type="paragraph" w:styleId="TOC1">
    <w:name w:val="toc 1"/>
    <w:basedOn w:val="Normal"/>
    <w:next w:val="Normal"/>
    <w:autoRedefine/>
    <w:uiPriority w:val="39"/>
    <w:unhideWhenUsed/>
    <w:locked/>
    <w:rsid w:val="00014D9A"/>
    <w:pPr>
      <w:spacing w:after="100"/>
    </w:pPr>
    <w:rPr>
      <w:b/>
      <w:sz w:val="24"/>
    </w:rPr>
  </w:style>
  <w:style w:type="paragraph" w:styleId="TOC2">
    <w:name w:val="toc 2"/>
    <w:basedOn w:val="Normal"/>
    <w:next w:val="Normal"/>
    <w:autoRedefine/>
    <w:uiPriority w:val="39"/>
    <w:unhideWhenUsed/>
    <w:locked/>
    <w:rsid w:val="00014D9A"/>
    <w:pPr>
      <w:spacing w:after="100"/>
      <w:ind w:left="240"/>
    </w:pPr>
    <w:rPr>
      <w:b/>
    </w:rPr>
  </w:style>
  <w:style w:type="paragraph" w:styleId="TOC3">
    <w:name w:val="toc 3"/>
    <w:basedOn w:val="Normal"/>
    <w:next w:val="Normal"/>
    <w:autoRedefine/>
    <w:uiPriority w:val="39"/>
    <w:unhideWhenUsed/>
    <w:locked/>
    <w:rsid w:val="00014D9A"/>
    <w:pPr>
      <w:spacing w:after="100"/>
      <w:ind w:left="480"/>
    </w:pPr>
  </w:style>
  <w:style w:type="paragraph" w:styleId="ListNumber">
    <w:name w:val="List Number"/>
    <w:basedOn w:val="Normal"/>
    <w:uiPriority w:val="4"/>
    <w:qFormat/>
    <w:locked/>
    <w:rsid w:val="00014D9A"/>
    <w:pPr>
      <w:numPr>
        <w:numId w:val="27"/>
      </w:numPr>
      <w:contextualSpacing/>
    </w:pPr>
  </w:style>
  <w:style w:type="character" w:styleId="UnresolvedMention">
    <w:name w:val="Unresolved Mention"/>
    <w:basedOn w:val="DefaultParagraphFont"/>
    <w:uiPriority w:val="99"/>
    <w:semiHidden/>
    <w:unhideWhenUsed/>
    <w:rsid w:val="00CE7452"/>
    <w:rPr>
      <w:color w:val="605E5C"/>
      <w:shd w:val="clear" w:color="auto" w:fill="E1DFDD"/>
    </w:rPr>
  </w:style>
  <w:style w:type="character" w:styleId="FollowedHyperlink">
    <w:name w:val="FollowedHyperlink"/>
    <w:basedOn w:val="DefaultParagraphFont"/>
    <w:uiPriority w:val="99"/>
    <w:semiHidden/>
    <w:unhideWhenUsed/>
    <w:locked/>
    <w:rsid w:val="00790EE4"/>
    <w:rPr>
      <w:color w:val="591F8C" w:themeColor="followedHyperlink"/>
      <w:u w:val="single"/>
    </w:rPr>
  </w:style>
  <w:style w:type="character" w:styleId="CommentReference">
    <w:name w:val="annotation reference"/>
    <w:basedOn w:val="DefaultParagraphFont"/>
    <w:uiPriority w:val="99"/>
    <w:semiHidden/>
    <w:unhideWhenUsed/>
    <w:locked/>
    <w:rsid w:val="002C112E"/>
    <w:rPr>
      <w:sz w:val="16"/>
      <w:szCs w:val="16"/>
    </w:rPr>
  </w:style>
  <w:style w:type="paragraph" w:styleId="CommentText">
    <w:name w:val="annotation text"/>
    <w:basedOn w:val="Normal"/>
    <w:link w:val="CommentTextChar"/>
    <w:uiPriority w:val="99"/>
    <w:unhideWhenUsed/>
    <w:locked/>
    <w:rsid w:val="002C112E"/>
    <w:rPr>
      <w:sz w:val="20"/>
      <w:szCs w:val="20"/>
    </w:rPr>
  </w:style>
  <w:style w:type="character" w:customStyle="1" w:styleId="CommentTextChar">
    <w:name w:val="Comment Text Char"/>
    <w:basedOn w:val="DefaultParagraphFont"/>
    <w:link w:val="CommentText"/>
    <w:uiPriority w:val="99"/>
    <w:rsid w:val="002C112E"/>
    <w:rPr>
      <w:rFonts w:eastAsiaTheme="minorEastAsia"/>
      <w:sz w:val="20"/>
      <w:szCs w:val="20"/>
    </w:rPr>
  </w:style>
  <w:style w:type="paragraph" w:styleId="CommentSubject">
    <w:name w:val="annotation subject"/>
    <w:basedOn w:val="CommentText"/>
    <w:next w:val="CommentText"/>
    <w:link w:val="CommentSubjectChar"/>
    <w:uiPriority w:val="99"/>
    <w:semiHidden/>
    <w:unhideWhenUsed/>
    <w:locked/>
    <w:rsid w:val="002C112E"/>
    <w:rPr>
      <w:b/>
      <w:bCs/>
    </w:rPr>
  </w:style>
  <w:style w:type="character" w:customStyle="1" w:styleId="CommentSubjectChar">
    <w:name w:val="Comment Subject Char"/>
    <w:basedOn w:val="CommentTextChar"/>
    <w:link w:val="CommentSubject"/>
    <w:uiPriority w:val="99"/>
    <w:semiHidden/>
    <w:rsid w:val="002C112E"/>
    <w:rPr>
      <w:rFonts w:eastAsiaTheme="minorEastAsia"/>
      <w:b/>
      <w:bCs/>
      <w:sz w:val="20"/>
      <w:szCs w:val="20"/>
    </w:rPr>
  </w:style>
  <w:style w:type="paragraph" w:customStyle="1" w:styleId="pf0">
    <w:name w:val="pf0"/>
    <w:basedOn w:val="Normal"/>
    <w:rsid w:val="0038401A"/>
    <w:pPr>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38401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20536">
      <w:bodyDiv w:val="1"/>
      <w:marLeft w:val="0"/>
      <w:marRight w:val="0"/>
      <w:marTop w:val="0"/>
      <w:marBottom w:val="0"/>
      <w:divBdr>
        <w:top w:val="none" w:sz="0" w:space="0" w:color="auto"/>
        <w:left w:val="none" w:sz="0" w:space="0" w:color="auto"/>
        <w:bottom w:val="none" w:sz="0" w:space="0" w:color="auto"/>
        <w:right w:val="none" w:sz="0" w:space="0" w:color="auto"/>
      </w:divBdr>
    </w:div>
    <w:div w:id="478305743">
      <w:bodyDiv w:val="1"/>
      <w:marLeft w:val="0"/>
      <w:marRight w:val="0"/>
      <w:marTop w:val="0"/>
      <w:marBottom w:val="0"/>
      <w:divBdr>
        <w:top w:val="none" w:sz="0" w:space="0" w:color="auto"/>
        <w:left w:val="none" w:sz="0" w:space="0" w:color="auto"/>
        <w:bottom w:val="none" w:sz="0" w:space="0" w:color="auto"/>
        <w:right w:val="none" w:sz="0" w:space="0" w:color="auto"/>
      </w:divBdr>
    </w:div>
    <w:div w:id="1789279812">
      <w:bodyDiv w:val="1"/>
      <w:marLeft w:val="0"/>
      <w:marRight w:val="0"/>
      <w:marTop w:val="0"/>
      <w:marBottom w:val="0"/>
      <w:divBdr>
        <w:top w:val="none" w:sz="0" w:space="0" w:color="auto"/>
        <w:left w:val="none" w:sz="0" w:space="0" w:color="auto"/>
        <w:bottom w:val="none" w:sz="0" w:space="0" w:color="auto"/>
        <w:right w:val="none" w:sz="0" w:space="0" w:color="auto"/>
      </w:divBdr>
    </w:div>
    <w:div w:id="210471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phpproviders.com/Dal/A8B"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hpmcs.com/mcsportal"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cms.gov/files/document/oasis-e-manual-final.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PHPprime Theme 1">
  <a:themeElements>
    <a:clrScheme name="PHPprime Colors">
      <a:dk1>
        <a:sysClr val="windowText" lastClr="000000"/>
      </a:dk1>
      <a:lt1>
        <a:srgbClr val="FFFFFF"/>
      </a:lt1>
      <a:dk2>
        <a:srgbClr val="939394"/>
      </a:dk2>
      <a:lt2>
        <a:srgbClr val="FFFFFF"/>
      </a:lt2>
      <a:accent1>
        <a:srgbClr val="591F8C"/>
      </a:accent1>
      <a:accent2>
        <a:srgbClr val="01818F"/>
      </a:accent2>
      <a:accent3>
        <a:srgbClr val="4C4C4D"/>
      </a:accent3>
      <a:accent4>
        <a:srgbClr val="BC1E6D"/>
      </a:accent4>
      <a:accent5>
        <a:srgbClr val="035075"/>
      </a:accent5>
      <a:accent6>
        <a:srgbClr val="792775"/>
      </a:accent6>
      <a:hlink>
        <a:srgbClr val="0000FF"/>
      </a:hlink>
      <a:folHlink>
        <a:srgbClr val="591F8C"/>
      </a:folHlink>
    </a:clrScheme>
    <a:fontScheme name="PHP Font Style">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27720B51784D4282DC99B70DED156B" ma:contentTypeVersion="17" ma:contentTypeDescription="Create a new document." ma:contentTypeScope="" ma:versionID="5368e459a2368f2012d0a28692d237af">
  <xsd:schema xmlns:xsd="http://www.w3.org/2001/XMLSchema" xmlns:xs="http://www.w3.org/2001/XMLSchema" xmlns:p="http://schemas.microsoft.com/office/2006/metadata/properties" xmlns:ns2="bbf7c817-765c-405f-8ac2-1d4002a84048" xmlns:ns3="028362c7-b5a4-4c63-adc6-9dc9525262fd" targetNamespace="http://schemas.microsoft.com/office/2006/metadata/properties" ma:root="true" ma:fieldsID="8a37bdb3a8a40b458647c4d84b7301e4" ns2:_="" ns3:_="">
    <xsd:import namespace="bbf7c817-765c-405f-8ac2-1d4002a84048"/>
    <xsd:import namespace="028362c7-b5a4-4c63-adc6-9dc9525262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2:MediaServiceObjectDetectorVersions" minOccurs="0"/>
                <xsd:element ref="ns2:MediaServiceSearchProperties" minOccurs="0"/>
                <xsd:element ref="ns2:MediaServiceDateTaken" minOccurs="0"/>
                <xsd:element ref="ns2:MediaLengthInSeconds" minOccurs="0"/>
                <xsd:element ref="ns2:_x0039__x002e_26_x002e_2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f7c817-765c-405f-8ac2-1d4002a840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9963b06-bd03-4321-800f-005e4a6bb5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_x0039__x002e_26_x002e_24" ma:index="24" nillable="true" ma:displayName="9.26.24" ma:description="Call to fax sender at 843am MST 888-929-2050 spoke to Chris Autrey advised we need a completed HH PA form to build request, Chris verbalized understanding and expressed intent to complete and send a completed form. " ma:format="Dropdown" ma:internalName="_x0039__x002e_26_x002e_24">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362c7-b5a4-4c63-adc6-9dc9525262f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028362c7-b5a4-4c63-adc6-9dc9525262fd">
      <UserInfo>
        <DisplayName>Ortiz, Mimi</DisplayName>
        <AccountId>11</AccountId>
        <AccountType/>
      </UserInfo>
    </SharedWithUsers>
    <lcf76f155ced4ddcb4097134ff3c332f xmlns="bbf7c817-765c-405f-8ac2-1d4002a84048">
      <Terms xmlns="http://schemas.microsoft.com/office/infopath/2007/PartnerControls"/>
    </lcf76f155ced4ddcb4097134ff3c332f>
    <_x0039__x002e_26_x002e_24 xmlns="bbf7c817-765c-405f-8ac2-1d4002a84048" xsi:nil="true"/>
  </documentManagement>
</p:properties>
</file>

<file path=customXml/itemProps1.xml><?xml version="1.0" encoding="utf-8"?>
<ds:datastoreItem xmlns:ds="http://schemas.openxmlformats.org/officeDocument/2006/customXml" ds:itemID="{D5E1B42B-EA86-4CB1-B2FA-1E5FF96638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f7c817-765c-405f-8ac2-1d4002a84048"/>
    <ds:schemaRef ds:uri="028362c7-b5a4-4c63-adc6-9dc9525262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799C9D-2CB3-4462-ADFF-A3FEB73F291F}">
  <ds:schemaRefs>
    <ds:schemaRef ds:uri="http://schemas.microsoft.com/sharepoint/v3/contenttype/forms"/>
  </ds:schemaRefs>
</ds:datastoreItem>
</file>

<file path=customXml/itemProps3.xml><?xml version="1.0" encoding="utf-8"?>
<ds:datastoreItem xmlns:ds="http://schemas.openxmlformats.org/officeDocument/2006/customXml" ds:itemID="{9A0AC5C1-1966-44BA-A2AA-F8C87632086C}">
  <ds:schemaRefs>
    <ds:schemaRef ds:uri="http://schemas.microsoft.com/office/2006/documentManagement/types"/>
    <ds:schemaRef ds:uri="http://schemas.microsoft.com/office/2006/metadata/properties"/>
    <ds:schemaRef ds:uri="http://purl.org/dc/dcmitype/"/>
    <ds:schemaRef ds:uri="http://purl.org/dc/terms/"/>
    <ds:schemaRef ds:uri="http://schemas.openxmlformats.org/package/2006/metadata/core-properties"/>
    <ds:schemaRef ds:uri="028362c7-b5a4-4c63-adc6-9dc9525262fd"/>
    <ds:schemaRef ds:uri="http://www.w3.org/XML/1998/namespace"/>
    <ds:schemaRef ds:uri="http://schemas.microsoft.com/office/infopath/2007/PartnerControls"/>
    <ds:schemaRef ds:uri="bbf7c817-765c-405f-8ac2-1d4002a84048"/>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658</Words>
  <Characters>3753</Characters>
  <Application>Microsoft Office Word</Application>
  <DocSecurity>4</DocSecurity>
  <Lines>31</Lines>
  <Paragraphs>8</Paragraphs>
  <ScaleCrop>false</ScaleCrop>
  <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Butler, Dan</dc:creator>
  <cp:keywords/>
  <dc:description/>
  <cp:lastModifiedBy>Dauray, Tricia</cp:lastModifiedBy>
  <cp:revision>2</cp:revision>
  <cp:lastPrinted>2023-08-09T17:11:00Z</cp:lastPrinted>
  <dcterms:created xsi:type="dcterms:W3CDTF">2024-10-14T17:06:00Z</dcterms:created>
  <dcterms:modified xsi:type="dcterms:W3CDTF">2024-10-14T17:06:00Z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0x010100DA27720B51784D4282DC99B70DED156B</vt:lpwstr>
  </property>
</Properties>
</file>